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1953" w:rsidRDefault="00251B13" w:rsidP="00001953">
      <w:pPr>
        <w:pStyle w:val="Nadpis1"/>
        <w:numPr>
          <w:ilvl w:val="0"/>
          <w:numId w:val="0"/>
        </w:numPr>
      </w:pPr>
      <w:bookmarkStart w:id="0" w:name="_Toc461896140"/>
      <w:bookmarkStart w:id="1" w:name="_Toc463449155"/>
      <w:bookmarkStart w:id="2" w:name="_Toc463449256"/>
      <w:bookmarkStart w:id="3" w:name="_Toc463449378"/>
      <w:bookmarkStart w:id="4" w:name="_Toc464115367"/>
      <w:bookmarkStart w:id="5" w:name="_Toc464393274"/>
      <w:bookmarkStart w:id="6" w:name="_Toc464397549"/>
      <w:bookmarkStart w:id="7" w:name="_Toc464397632"/>
      <w:bookmarkStart w:id="8" w:name="_Toc469562055"/>
      <w:bookmarkStart w:id="9" w:name="_Toc469659973"/>
      <w:bookmarkStart w:id="10" w:name="_Toc460873937"/>
      <w:r>
        <w:rPr>
          <w:noProof/>
          <w:lang w:eastAsia="cs-CZ"/>
        </w:rPr>
        <w:object w:dxaOrig="1440" w:dyaOrig="1440" w14:anchorId="677EE2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25pt;margin-top:-47.8pt;width:372.4pt;height:759.3pt;z-index:251658240">
            <v:imagedata r:id="rId8" o:title=""/>
          </v:shape>
          <o:OLEObject Type="Embed" ProgID="CorelDraw.Graphic.8" ShapeID="_x0000_s1027" DrawAspect="Content" ObjectID="_1543733890" r:id="rId9"/>
        </w:object>
      </w:r>
      <w:bookmarkEnd w:id="0"/>
      <w:bookmarkEnd w:id="1"/>
      <w:bookmarkEnd w:id="2"/>
      <w:bookmarkEnd w:id="3"/>
      <w:bookmarkEnd w:id="4"/>
      <w:bookmarkEnd w:id="5"/>
      <w:bookmarkEnd w:id="6"/>
      <w:bookmarkEnd w:id="7"/>
      <w:bookmarkEnd w:id="8"/>
      <w:bookmarkEnd w:id="9"/>
    </w:p>
    <w:p w:rsidR="00001953" w:rsidRDefault="001D0EEC" w:rsidP="00001953">
      <w:pPr>
        <w:tabs>
          <w:tab w:val="left" w:pos="4680"/>
        </w:tabs>
        <w:ind w:left="4680"/>
        <w:jc w:val="center"/>
        <w:rPr>
          <w:rFonts w:cs="Arial"/>
          <w:b/>
        </w:rPr>
        <w:sectPr w:rsidR="00001953" w:rsidSect="00001953">
          <w:headerReference w:type="first" r:id="rId10"/>
          <w:footerReference w:type="first" r:id="rId11"/>
          <w:pgSz w:w="11906" w:h="16838"/>
          <w:pgMar w:top="1417" w:right="746" w:bottom="1417" w:left="900" w:header="708" w:footer="936" w:gutter="0"/>
          <w:cols w:space="708"/>
          <w:docGrid w:linePitch="360"/>
        </w:sectPr>
      </w:pPr>
      <w:r>
        <w:rPr>
          <w:noProof/>
          <w:lang w:eastAsia="cs-CZ"/>
        </w:rPr>
        <mc:AlternateContent>
          <mc:Choice Requires="wps">
            <w:drawing>
              <wp:anchor distT="0" distB="0" distL="114300" distR="114300" simplePos="0" relativeHeight="251721728" behindDoc="0" locked="0" layoutInCell="1" allowOverlap="1" wp14:anchorId="56FD7128" wp14:editId="7B54A668">
                <wp:simplePos x="0" y="0"/>
                <wp:positionH relativeFrom="column">
                  <wp:posOffset>2819400</wp:posOffset>
                </wp:positionH>
                <wp:positionV relativeFrom="paragraph">
                  <wp:posOffset>3070860</wp:posOffset>
                </wp:positionV>
                <wp:extent cx="3133725" cy="1009650"/>
                <wp:effectExtent l="0" t="0" r="9525" b="0"/>
                <wp:wrapNone/>
                <wp:docPr id="4" name="Textové pol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1009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Default="003556D9" w:rsidP="00F93741">
                            <w:pPr>
                              <w:pStyle w:val="Nzev"/>
                              <w:numPr>
                                <w:ilvl w:val="0"/>
                                <w:numId w:val="23"/>
                              </w:numPr>
                              <w:spacing w:before="240" w:after="240"/>
                              <w:jc w:val="center"/>
                            </w:pPr>
                            <w:r>
                              <w:t>ANALÝZA ÚZEMÍ</w:t>
                            </w:r>
                          </w:p>
                          <w:p w:rsidR="003556D9" w:rsidRPr="00F93741" w:rsidRDefault="003556D9" w:rsidP="00F93741">
                            <w:pPr>
                              <w:spacing w:before="240" w:after="240"/>
                              <w:jc w:val="center"/>
                              <w:rPr>
                                <w:sz w:val="28"/>
                              </w:rPr>
                            </w:pPr>
                            <w:r w:rsidRPr="00F93741">
                              <w:rPr>
                                <w:b/>
                                <w:sz w:val="28"/>
                              </w:rPr>
                              <w:t>A.</w:t>
                            </w:r>
                            <w:r>
                              <w:rPr>
                                <w:b/>
                                <w:sz w:val="28"/>
                              </w:rPr>
                              <w:t xml:space="preserve"> </w:t>
                            </w:r>
                            <w:r w:rsidRPr="00F93741">
                              <w:rPr>
                                <w:b/>
                                <w:sz w:val="28"/>
                              </w:rPr>
                              <w:t>PRŮVODNÍ A TECHNICKÁ ZPRÁVA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6FD7128" id="_x0000_t202" coordsize="21600,21600" o:spt="202" path="m,l,21600r21600,l21600,xe">
                <v:stroke joinstyle="miter"/>
                <v:path gradientshapeok="t" o:connecttype="rect"/>
              </v:shapetype>
              <v:shape id="Textové pole 4" o:spid="_x0000_s1026" type="#_x0000_t202" style="position:absolute;left:0;text-align:left;margin-left:222pt;margin-top:241.8pt;width:246.75pt;height:79.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" fillcolor="white [3201]" stroked="f" strokeweight=".5pt">
                <v:path arrowok="t"/>
                <v:textbox>
                  <w:txbxContent>
                    <w:p w:rsidR="003556D9" w:rsidRDefault="003556D9" w:rsidP="00F93741">
                      <w:pPr>
                        <w:pStyle w:val="Nzev"/>
                        <w:numPr>
                          <w:ilvl w:val="0"/>
                          <w:numId w:val="23"/>
                        </w:numPr>
                        <w:spacing w:before="240" w:after="240"/>
                        <w:jc w:val="center"/>
                      </w:pPr>
                      <w:r>
                        <w:t>ANALÝZA ÚZEMÍ</w:t>
                      </w:r>
                    </w:p>
                    <w:p w:rsidR="003556D9" w:rsidRPr="00F93741" w:rsidRDefault="003556D9" w:rsidP="00F93741">
                      <w:pPr>
                        <w:spacing w:before="240" w:after="240"/>
                        <w:jc w:val="center"/>
                        <w:rPr>
                          <w:sz w:val="28"/>
                        </w:rPr>
                      </w:pPr>
                      <w:r w:rsidRPr="00F93741">
                        <w:rPr>
                          <w:b/>
                          <w:sz w:val="28"/>
                        </w:rPr>
                        <w:t>A.</w:t>
                      </w:r>
                      <w:r>
                        <w:rPr>
                          <w:b/>
                          <w:sz w:val="28"/>
                        </w:rPr>
                        <w:t xml:space="preserve"> </w:t>
                      </w:r>
                      <w:r w:rsidRPr="00F93741">
                        <w:rPr>
                          <w:b/>
                          <w:sz w:val="28"/>
                        </w:rPr>
                        <w:t>PRŮVODNÍ A TECHNICKÁ ZPRÁVA</w:t>
                      </w:r>
                    </w:p>
                  </w:txbxContent>
                </v:textbox>
              </v:shape>
            </w:pict>
          </mc:Fallback>
        </mc:AlternateContent>
      </w:r>
      <w:r>
        <w:rPr>
          <w:noProof/>
          <w:lang w:eastAsia="cs-CZ"/>
        </w:rPr>
        <mc:AlternateContent>
          <mc:Choice Requires="wps">
            <w:drawing>
              <wp:anchor distT="0" distB="0" distL="114300" distR="114300" simplePos="0" relativeHeight="251723776" behindDoc="0" locked="0" layoutInCell="1" allowOverlap="1" wp14:anchorId="7742CA1A" wp14:editId="585033A4">
                <wp:simplePos x="0" y="0"/>
                <wp:positionH relativeFrom="column">
                  <wp:posOffset>2838450</wp:posOffset>
                </wp:positionH>
                <wp:positionV relativeFrom="paragraph">
                  <wp:posOffset>7693660</wp:posOffset>
                </wp:positionV>
                <wp:extent cx="3133725" cy="752475"/>
                <wp:effectExtent l="0" t="0" r="0" b="0"/>
                <wp:wrapNone/>
                <wp:docPr id="29" name="Textové pol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752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Default="003556D9" w:rsidP="00263958">
                            <w:pPr>
                              <w:pStyle w:val="Nzev"/>
                              <w:spacing w:before="240" w:after="240"/>
                              <w:jc w:val="center"/>
                              <w:rPr>
                                <w:sz w:val="24"/>
                              </w:rPr>
                            </w:pPr>
                            <w:r>
                              <w:rPr>
                                <w:sz w:val="24"/>
                              </w:rPr>
                              <w:t>Praha</w:t>
                            </w:r>
                          </w:p>
                          <w:p w:rsidR="003556D9" w:rsidRPr="00263958" w:rsidRDefault="003556D9" w:rsidP="00263958">
                            <w:pPr>
                              <w:pStyle w:val="Nzev"/>
                              <w:spacing w:before="360" w:after="240"/>
                              <w:contextualSpacing w:val="0"/>
                              <w:jc w:val="center"/>
                            </w:pPr>
                            <w:r>
                              <w:rPr>
                                <w:sz w:val="24"/>
                              </w:rPr>
                              <w:t>září 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2CA1A" id="Textové pole 29" o:spid="_x0000_s1027" type="#_x0000_t202" style="position:absolute;left:0;text-align:left;margin-left:223.5pt;margin-top:605.8pt;width:246.75pt;height:5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" fillcolor="white [3201]" stroked="f" strokeweight=".5pt">
                <v:path arrowok="t"/>
                <v:textbox>
                  <w:txbxContent>
                    <w:p w:rsidR="003556D9" w:rsidRDefault="003556D9" w:rsidP="00263958">
                      <w:pPr>
                        <w:pStyle w:val="Nzev"/>
                        <w:spacing w:before="240" w:after="240"/>
                        <w:jc w:val="center"/>
                        <w:rPr>
                          <w:sz w:val="24"/>
                        </w:rPr>
                      </w:pPr>
                      <w:r>
                        <w:rPr>
                          <w:sz w:val="24"/>
                        </w:rPr>
                        <w:t>Praha</w:t>
                      </w:r>
                    </w:p>
                    <w:p w:rsidR="003556D9" w:rsidRPr="00263958" w:rsidRDefault="003556D9" w:rsidP="00263958">
                      <w:pPr>
                        <w:pStyle w:val="Nzev"/>
                        <w:spacing w:before="360" w:after="240"/>
                        <w:contextualSpacing w:val="0"/>
                        <w:jc w:val="center"/>
                      </w:pPr>
                      <w:r>
                        <w:rPr>
                          <w:sz w:val="24"/>
                        </w:rPr>
                        <w:t>září 2016</w:t>
                      </w:r>
                    </w:p>
                  </w:txbxContent>
                </v:textbox>
              </v:shape>
            </w:pict>
          </mc:Fallback>
        </mc:AlternateContent>
      </w:r>
      <w:r>
        <w:rPr>
          <w:noProof/>
          <w:lang w:eastAsia="cs-CZ"/>
        </w:rPr>
        <mc:AlternateContent>
          <mc:Choice Requires="wps">
            <w:drawing>
              <wp:anchor distT="0" distB="0" distL="114300" distR="114300" simplePos="0" relativeHeight="251720704" behindDoc="0" locked="0" layoutInCell="1" allowOverlap="1" wp14:anchorId="17D9FF82" wp14:editId="212BEB68">
                <wp:simplePos x="0" y="0"/>
                <wp:positionH relativeFrom="column">
                  <wp:posOffset>2842895</wp:posOffset>
                </wp:positionH>
                <wp:positionV relativeFrom="paragraph">
                  <wp:posOffset>1178560</wp:posOffset>
                </wp:positionV>
                <wp:extent cx="3133725" cy="1362075"/>
                <wp:effectExtent l="0" t="0" r="0" b="0"/>
                <wp:wrapNone/>
                <wp:docPr id="42" name="Textové pole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1362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Default="003556D9" w:rsidP="00001953">
                            <w:pPr>
                              <w:pStyle w:val="Nzev"/>
                              <w:jc w:val="center"/>
                            </w:pPr>
                            <w:r w:rsidRPr="00001953">
                              <w:t>Studie odtokových poměrů</w:t>
                            </w:r>
                            <w:r>
                              <w:t xml:space="preserve"> pro</w:t>
                            </w:r>
                            <w:r w:rsidRPr="00001953">
                              <w:t xml:space="preserve"> </w:t>
                            </w:r>
                            <w:proofErr w:type="spellStart"/>
                            <w:proofErr w:type="gramStart"/>
                            <w:r w:rsidRPr="00001953">
                              <w:t>k.ú</w:t>
                            </w:r>
                            <w:proofErr w:type="spellEnd"/>
                            <w:r w:rsidRPr="00001953">
                              <w:t>.</w:t>
                            </w:r>
                            <w:proofErr w:type="gramEnd"/>
                            <w:r w:rsidRPr="00001953">
                              <w:t xml:space="preserve"> </w:t>
                            </w:r>
                            <w:r>
                              <w:t xml:space="preserve"> </w:t>
                            </w:r>
                            <w:r w:rsidRPr="00001953">
                              <w:t xml:space="preserve">Pomezí nad Ohří a </w:t>
                            </w:r>
                            <w:proofErr w:type="spellStart"/>
                            <w:r w:rsidRPr="00001953">
                              <w:t>k.ú</w:t>
                            </w:r>
                            <w:proofErr w:type="spellEnd"/>
                            <w:r w:rsidRPr="00001953">
                              <w:t xml:space="preserve">. Dolní </w:t>
                            </w:r>
                            <w:proofErr w:type="spellStart"/>
                            <w:r w:rsidRPr="00001953">
                              <w:t>Hraničná</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7D9FF82" id="Textové pole 42" o:spid="_x0000_s1028" type="#_x0000_t202" style="position:absolute;left:0;text-align:left;margin-left:223.85pt;margin-top:92.8pt;width:246.75pt;height:107.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" fillcolor="white [3201]" stroked="f" strokeweight=".5pt">
                <v:path arrowok="t"/>
                <v:textbox>
                  <w:txbxContent>
                    <w:p w:rsidR="003556D9" w:rsidRDefault="003556D9" w:rsidP="00001953">
                      <w:pPr>
                        <w:pStyle w:val="Nzev"/>
                        <w:jc w:val="center"/>
                      </w:pPr>
                      <w:r w:rsidRPr="00001953">
                        <w:t>Studie odtokových poměrů</w:t>
                      </w:r>
                      <w:r>
                        <w:t xml:space="preserve"> pro</w:t>
                      </w:r>
                      <w:r w:rsidRPr="00001953">
                        <w:t xml:space="preserve"> </w:t>
                      </w:r>
                      <w:proofErr w:type="spellStart"/>
                      <w:proofErr w:type="gramStart"/>
                      <w:r w:rsidRPr="00001953">
                        <w:t>k.ú</w:t>
                      </w:r>
                      <w:proofErr w:type="spellEnd"/>
                      <w:r w:rsidRPr="00001953">
                        <w:t>.</w:t>
                      </w:r>
                      <w:proofErr w:type="gramEnd"/>
                      <w:r w:rsidRPr="00001953">
                        <w:t xml:space="preserve"> </w:t>
                      </w:r>
                      <w:r>
                        <w:t xml:space="preserve"> </w:t>
                      </w:r>
                      <w:r w:rsidRPr="00001953">
                        <w:t xml:space="preserve">Pomezí nad Ohří a </w:t>
                      </w:r>
                      <w:proofErr w:type="spellStart"/>
                      <w:r w:rsidRPr="00001953">
                        <w:t>k.ú</w:t>
                      </w:r>
                      <w:proofErr w:type="spellEnd"/>
                      <w:r w:rsidRPr="00001953">
                        <w:t xml:space="preserve">. Dolní </w:t>
                      </w:r>
                      <w:proofErr w:type="spellStart"/>
                      <w:r w:rsidRPr="00001953">
                        <w:t>Hraničná</w:t>
                      </w:r>
                      <w:proofErr w:type="spellEnd"/>
                    </w:p>
                  </w:txbxContent>
                </v:textbox>
              </v:shape>
            </w:pict>
          </mc:Fallback>
        </mc:AlternateContent>
      </w:r>
      <w:r>
        <w:rPr>
          <w:noProof/>
          <w:lang w:eastAsia="cs-CZ"/>
        </w:rPr>
        <mc:AlternateContent>
          <mc:Choice Requires="wps">
            <w:drawing>
              <wp:anchor distT="0" distB="0" distL="114300" distR="114300" simplePos="0" relativeHeight="251722752" behindDoc="0" locked="0" layoutInCell="1" allowOverlap="1" wp14:anchorId="2CF2ABB5" wp14:editId="74B1F7B2">
                <wp:simplePos x="0" y="0"/>
                <wp:positionH relativeFrom="column">
                  <wp:posOffset>2819400</wp:posOffset>
                </wp:positionH>
                <wp:positionV relativeFrom="paragraph">
                  <wp:posOffset>5012055</wp:posOffset>
                </wp:positionV>
                <wp:extent cx="3133725" cy="476250"/>
                <wp:effectExtent l="0" t="0" r="0" b="0"/>
                <wp:wrapNone/>
                <wp:docPr id="43" name="Textové pole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476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Pr="00001953" w:rsidRDefault="003556D9" w:rsidP="00001953">
                            <w:pPr>
                              <w:pStyle w:val="Nzev"/>
                              <w:jc w:val="center"/>
                              <w:rPr>
                                <w:sz w:val="24"/>
                              </w:rPr>
                            </w:pPr>
                            <w:r w:rsidRPr="00001953">
                              <w:rPr>
                                <w:sz w:val="24"/>
                              </w:rPr>
                              <w:t xml:space="preserve">Česká republika – Státní pozemkový úřad, Krajský pozemkový úřad pro </w:t>
                            </w:r>
                            <w:r>
                              <w:rPr>
                                <w:sz w:val="24"/>
                              </w:rPr>
                              <w:t>Karlovarský kraj, Pobočka Cheb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F2ABB5" id="Textové pole 43" o:spid="_x0000_s1029" type="#_x0000_t202" style="position:absolute;left:0;text-align:left;margin-left:222pt;margin-top:394.65pt;width:246.75pt;height:3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" fillcolor="white [3201]" stroked="f" strokeweight=".5pt">
                <v:path arrowok="t"/>
                <v:textbox>
                  <w:txbxContent>
                    <w:p w:rsidR="003556D9" w:rsidRPr="00001953" w:rsidRDefault="003556D9" w:rsidP="00001953">
                      <w:pPr>
                        <w:pStyle w:val="Nzev"/>
                        <w:jc w:val="center"/>
                        <w:rPr>
                          <w:sz w:val="24"/>
                        </w:rPr>
                      </w:pPr>
                      <w:r w:rsidRPr="00001953">
                        <w:rPr>
                          <w:sz w:val="24"/>
                        </w:rPr>
                        <w:t xml:space="preserve">Česká republika – Státní pozemkový úřad, Krajský pozemkový úřad pro </w:t>
                      </w:r>
                      <w:r>
                        <w:rPr>
                          <w:sz w:val="24"/>
                        </w:rPr>
                        <w:t>Karlovarský kraj, Pobočka Cheb</w:t>
                      </w:r>
                    </w:p>
                  </w:txbxContent>
                </v:textbox>
              </v:shape>
            </w:pict>
          </mc:Fallback>
        </mc:AlternateContent>
      </w:r>
      <w:r w:rsidR="000515D2">
        <w:rPr>
          <w:noProof/>
          <w:lang w:eastAsia="cs-CZ"/>
        </w:rPr>
        <mc:AlternateContent>
          <mc:Choice Requires="wps">
            <w:drawing>
              <wp:anchor distT="0" distB="0" distL="114300" distR="114300" simplePos="0" relativeHeight="251661312" behindDoc="0" locked="0" layoutInCell="1" allowOverlap="1">
                <wp:simplePos x="0" y="0"/>
                <wp:positionH relativeFrom="column">
                  <wp:posOffset>2819400</wp:posOffset>
                </wp:positionH>
                <wp:positionV relativeFrom="paragraph">
                  <wp:posOffset>3074035</wp:posOffset>
                </wp:positionV>
                <wp:extent cx="3133725" cy="476250"/>
                <wp:effectExtent l="0" t="0" r="0" b="0"/>
                <wp:wrapNone/>
                <wp:docPr id="41" name="Textové pol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476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Default="003556D9" w:rsidP="00001953">
                            <w:pPr>
                              <w:pStyle w:val="Nzev"/>
                              <w:jc w:val="center"/>
                            </w:pPr>
                            <w:r>
                              <w:t>ANALÝZA ÚZEMÍ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ové pole 35" o:spid="_x0000_s1030" type="#_x0000_t202" style="position:absolute;left:0;text-align:left;margin-left:222pt;margin-top:242.05pt;width:246.75pt;height: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" fillcolor="white [3201]" stroked="f" strokeweight=".5pt">
                <v:path arrowok="t"/>
                <v:textbox>
                  <w:txbxContent>
                    <w:p w:rsidR="003556D9" w:rsidRDefault="003556D9" w:rsidP="00001953">
                      <w:pPr>
                        <w:pStyle w:val="Nzev"/>
                        <w:jc w:val="center"/>
                      </w:pPr>
                      <w:r>
                        <w:t>ANALÝZA ÚZEMÍ</w:t>
                      </w:r>
                    </w:p>
                  </w:txbxContent>
                </v:textbox>
              </v:shape>
            </w:pict>
          </mc:Fallback>
        </mc:AlternateContent>
      </w:r>
      <w:r w:rsidR="000515D2">
        <w:rPr>
          <w:noProof/>
          <w:lang w:eastAsia="cs-CZ"/>
        </w:rPr>
        <mc:AlternateContent>
          <mc:Choice Requires="wps">
            <w:drawing>
              <wp:anchor distT="0" distB="0" distL="114300" distR="114300" simplePos="0" relativeHeight="251665408" behindDoc="0" locked="0" layoutInCell="1" allowOverlap="1">
                <wp:simplePos x="0" y="0"/>
                <wp:positionH relativeFrom="column">
                  <wp:posOffset>2838450</wp:posOffset>
                </wp:positionH>
                <wp:positionV relativeFrom="paragraph">
                  <wp:posOffset>7693660</wp:posOffset>
                </wp:positionV>
                <wp:extent cx="3133725" cy="752475"/>
                <wp:effectExtent l="0" t="0" r="0" b="0"/>
                <wp:wrapNone/>
                <wp:docPr id="40"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752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Default="003556D9" w:rsidP="00263958">
                            <w:pPr>
                              <w:pStyle w:val="Nzev"/>
                              <w:spacing w:before="240" w:after="240"/>
                              <w:jc w:val="center"/>
                              <w:rPr>
                                <w:sz w:val="24"/>
                              </w:rPr>
                            </w:pPr>
                            <w:r>
                              <w:rPr>
                                <w:sz w:val="24"/>
                              </w:rPr>
                              <w:t>Praha</w:t>
                            </w:r>
                          </w:p>
                          <w:p w:rsidR="003556D9" w:rsidRPr="00263958" w:rsidRDefault="003556D9" w:rsidP="00263958">
                            <w:pPr>
                              <w:pStyle w:val="Nzev"/>
                              <w:spacing w:before="360" w:after="240"/>
                              <w:contextualSpacing w:val="0"/>
                              <w:jc w:val="center"/>
                            </w:pPr>
                            <w:r>
                              <w:rPr>
                                <w:sz w:val="24"/>
                              </w:rPr>
                              <w:t>září 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7" o:spid="_x0000_s1031" type="#_x0000_t202" style="position:absolute;left:0;text-align:left;margin-left:223.5pt;margin-top:605.8pt;width:246.75pt;height:5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" fillcolor="white [3201]" stroked="f" strokeweight=".5pt">
                <v:path arrowok="t"/>
                <v:textbox>
                  <w:txbxContent>
                    <w:p w:rsidR="003556D9" w:rsidRDefault="003556D9" w:rsidP="00263958">
                      <w:pPr>
                        <w:pStyle w:val="Nzev"/>
                        <w:spacing w:before="240" w:after="240"/>
                        <w:jc w:val="center"/>
                        <w:rPr>
                          <w:sz w:val="24"/>
                        </w:rPr>
                      </w:pPr>
                      <w:r>
                        <w:rPr>
                          <w:sz w:val="24"/>
                        </w:rPr>
                        <w:t>Praha</w:t>
                      </w:r>
                    </w:p>
                    <w:p w:rsidR="003556D9" w:rsidRPr="00263958" w:rsidRDefault="003556D9" w:rsidP="00263958">
                      <w:pPr>
                        <w:pStyle w:val="Nzev"/>
                        <w:spacing w:before="360" w:after="240"/>
                        <w:contextualSpacing w:val="0"/>
                        <w:jc w:val="center"/>
                      </w:pPr>
                      <w:r>
                        <w:rPr>
                          <w:sz w:val="24"/>
                        </w:rPr>
                        <w:t>září 2016</w:t>
                      </w:r>
                    </w:p>
                  </w:txbxContent>
                </v:textbox>
              </v:shape>
            </w:pict>
          </mc:Fallback>
        </mc:AlternateContent>
      </w:r>
      <w:r w:rsidR="000515D2">
        <w:rPr>
          <w:noProof/>
          <w:lang w:eastAsia="cs-CZ"/>
        </w:rPr>
        <mc:AlternateContent>
          <mc:Choice Requires="wps">
            <w:drawing>
              <wp:anchor distT="0" distB="0" distL="114300" distR="114300" simplePos="0" relativeHeight="251659264" behindDoc="0" locked="0" layoutInCell="1" allowOverlap="1">
                <wp:simplePos x="0" y="0"/>
                <wp:positionH relativeFrom="column">
                  <wp:posOffset>2842895</wp:posOffset>
                </wp:positionH>
                <wp:positionV relativeFrom="paragraph">
                  <wp:posOffset>1178560</wp:posOffset>
                </wp:positionV>
                <wp:extent cx="3133725" cy="1362075"/>
                <wp:effectExtent l="0" t="0" r="0" b="0"/>
                <wp:wrapNone/>
                <wp:docPr id="39" name="Textové pole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1362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Default="003556D9" w:rsidP="00001953">
                            <w:pPr>
                              <w:pStyle w:val="Nzev"/>
                              <w:jc w:val="center"/>
                            </w:pPr>
                            <w:r w:rsidRPr="00001953">
                              <w:t xml:space="preserve">Studie odtokových poměrů </w:t>
                            </w:r>
                            <w:proofErr w:type="spellStart"/>
                            <w:proofErr w:type="gramStart"/>
                            <w:r w:rsidRPr="00001953">
                              <w:t>k.ú</w:t>
                            </w:r>
                            <w:proofErr w:type="spellEnd"/>
                            <w:r w:rsidRPr="00001953">
                              <w:t>.</w:t>
                            </w:r>
                            <w:proofErr w:type="gramEnd"/>
                            <w:r w:rsidRPr="00001953">
                              <w:t xml:space="preserve"> Pomezí nad Ohří a </w:t>
                            </w:r>
                            <w:proofErr w:type="spellStart"/>
                            <w:r w:rsidRPr="00001953">
                              <w:t>k.ú</w:t>
                            </w:r>
                            <w:proofErr w:type="spellEnd"/>
                            <w:r w:rsidRPr="00001953">
                              <w:t xml:space="preserve">. Dolní </w:t>
                            </w:r>
                            <w:proofErr w:type="spellStart"/>
                            <w:r w:rsidRPr="00001953">
                              <w:t>Hraničná</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34" o:spid="_x0000_s1032" type="#_x0000_t202" style="position:absolute;left:0;text-align:left;margin-left:223.85pt;margin-top:92.8pt;width:246.75pt;height:10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" fillcolor="white [3201]" stroked="f" strokeweight=".5pt">
                <v:path arrowok="t"/>
                <v:textbox>
                  <w:txbxContent>
                    <w:p w:rsidR="003556D9" w:rsidRDefault="003556D9" w:rsidP="00001953">
                      <w:pPr>
                        <w:pStyle w:val="Nzev"/>
                        <w:jc w:val="center"/>
                      </w:pPr>
                      <w:r w:rsidRPr="00001953">
                        <w:t xml:space="preserve">Studie odtokových poměrů </w:t>
                      </w:r>
                      <w:proofErr w:type="spellStart"/>
                      <w:proofErr w:type="gramStart"/>
                      <w:r w:rsidRPr="00001953">
                        <w:t>k.ú</w:t>
                      </w:r>
                      <w:proofErr w:type="spellEnd"/>
                      <w:r w:rsidRPr="00001953">
                        <w:t>.</w:t>
                      </w:r>
                      <w:proofErr w:type="gramEnd"/>
                      <w:r w:rsidRPr="00001953">
                        <w:t xml:space="preserve"> Pomezí nad Ohří a </w:t>
                      </w:r>
                      <w:proofErr w:type="spellStart"/>
                      <w:r w:rsidRPr="00001953">
                        <w:t>k.ú</w:t>
                      </w:r>
                      <w:proofErr w:type="spellEnd"/>
                      <w:r w:rsidRPr="00001953">
                        <w:t xml:space="preserve">. Dolní </w:t>
                      </w:r>
                      <w:proofErr w:type="spellStart"/>
                      <w:r w:rsidRPr="00001953">
                        <w:t>Hraničná</w:t>
                      </w:r>
                      <w:proofErr w:type="spellEnd"/>
                    </w:p>
                  </w:txbxContent>
                </v:textbox>
              </v:shape>
            </w:pict>
          </mc:Fallback>
        </mc:AlternateContent>
      </w:r>
      <w:r w:rsidR="000515D2">
        <w:rPr>
          <w:noProof/>
          <w:lang w:eastAsia="cs-CZ"/>
        </w:rPr>
        <mc:AlternateContent>
          <mc:Choice Requires="wps">
            <w:drawing>
              <wp:anchor distT="0" distB="0" distL="114300" distR="114300" simplePos="0" relativeHeight="251663360" behindDoc="0" locked="0" layoutInCell="1" allowOverlap="1">
                <wp:simplePos x="0" y="0"/>
                <wp:positionH relativeFrom="column">
                  <wp:posOffset>2819400</wp:posOffset>
                </wp:positionH>
                <wp:positionV relativeFrom="paragraph">
                  <wp:posOffset>5012055</wp:posOffset>
                </wp:positionV>
                <wp:extent cx="3133725" cy="476250"/>
                <wp:effectExtent l="0" t="0" r="0" b="0"/>
                <wp:wrapNone/>
                <wp:docPr id="38" name="Textové pole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476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56D9" w:rsidRPr="00001953" w:rsidRDefault="003556D9" w:rsidP="00001953">
                            <w:pPr>
                              <w:pStyle w:val="Nzev"/>
                              <w:jc w:val="center"/>
                              <w:rPr>
                                <w:sz w:val="24"/>
                              </w:rPr>
                            </w:pPr>
                            <w:r w:rsidRPr="00001953">
                              <w:rPr>
                                <w:sz w:val="24"/>
                              </w:rPr>
                              <w:t xml:space="preserve">Česká republika – Státní pozemkový úřad, Krajský pozemkový úřad pro </w:t>
                            </w:r>
                            <w:r>
                              <w:rPr>
                                <w:sz w:val="24"/>
                              </w:rPr>
                              <w:t>Karlovarský kraj, Pobočka Cheb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6" o:spid="_x0000_s1033" type="#_x0000_t202" style="position:absolute;left:0;text-align:left;margin-left:222pt;margin-top:394.65pt;width:246.75pt;height: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" fillcolor="white [3201]" stroked="f" strokeweight=".5pt">
                <v:path arrowok="t"/>
                <v:textbox>
                  <w:txbxContent>
                    <w:p w:rsidR="003556D9" w:rsidRPr="00001953" w:rsidRDefault="003556D9" w:rsidP="00001953">
                      <w:pPr>
                        <w:pStyle w:val="Nzev"/>
                        <w:jc w:val="center"/>
                        <w:rPr>
                          <w:sz w:val="24"/>
                        </w:rPr>
                      </w:pPr>
                      <w:r w:rsidRPr="00001953">
                        <w:rPr>
                          <w:sz w:val="24"/>
                        </w:rPr>
                        <w:t xml:space="preserve">Česká republika – Státní pozemkový úřad, Krajský pozemkový úřad pro </w:t>
                      </w:r>
                      <w:r>
                        <w:rPr>
                          <w:sz w:val="24"/>
                        </w:rPr>
                        <w:t>Karlovarský kraj, Pobočka Cheb</w:t>
                      </w:r>
                    </w:p>
                  </w:txbxContent>
                </v:textbox>
              </v:shape>
            </w:pict>
          </mc:Fallback>
        </mc:AlternateContent>
      </w:r>
      <w:r w:rsidR="00001953">
        <w:br w:type="page"/>
      </w:r>
    </w:p>
    <w:sdt>
      <w:sdtPr>
        <w:rPr>
          <w:rFonts w:ascii="Arial Narrow" w:eastAsiaTheme="minorHAnsi" w:hAnsi="Arial Narrow" w:cstheme="minorBidi"/>
          <w:color w:val="auto"/>
          <w:sz w:val="22"/>
          <w:szCs w:val="22"/>
          <w:lang w:eastAsia="en-US"/>
        </w:rPr>
        <w:id w:val="-1728288666"/>
        <w:docPartObj>
          <w:docPartGallery w:val="Table of Contents"/>
          <w:docPartUnique/>
        </w:docPartObj>
      </w:sdtPr>
      <w:sdtEndPr>
        <w:rPr>
          <w:b/>
          <w:bCs/>
        </w:rPr>
      </w:sdtEndPr>
      <w:sdtContent>
        <w:p w:rsidR="005E3B8D" w:rsidRPr="005E3B8D" w:rsidRDefault="005E3B8D" w:rsidP="005E3B8D">
          <w:pPr>
            <w:pStyle w:val="Nadpisobsahu"/>
            <w:spacing w:after="120"/>
            <w:rPr>
              <w:rFonts w:ascii="Times New Roman" w:hAnsi="Times New Roman"/>
              <w:b/>
              <w:color w:val="auto"/>
              <w:sz w:val="36"/>
              <w:lang w:eastAsia="en-US"/>
            </w:rPr>
          </w:pPr>
          <w:r w:rsidRPr="005E3B8D">
            <w:rPr>
              <w:rFonts w:ascii="Times New Roman" w:hAnsi="Times New Roman"/>
              <w:b/>
              <w:color w:val="auto"/>
              <w:sz w:val="36"/>
              <w:lang w:eastAsia="en-US"/>
            </w:rPr>
            <w:t>Obsah</w:t>
          </w:r>
        </w:p>
        <w:p w:rsidR="00083EF7" w:rsidRDefault="00B33FB6">
          <w:pPr>
            <w:pStyle w:val="Obsah1"/>
            <w:tabs>
              <w:tab w:val="right" w:leader="dot" w:pos="9062"/>
            </w:tabs>
            <w:rPr>
              <w:rFonts w:asciiTheme="minorHAnsi" w:eastAsiaTheme="minorEastAsia" w:hAnsiTheme="minorHAnsi"/>
              <w:noProof/>
              <w:lang w:eastAsia="cs-CZ"/>
            </w:rPr>
          </w:pPr>
          <w:r>
            <w:fldChar w:fldCharType="begin"/>
          </w:r>
          <w:r w:rsidR="005E3B8D">
            <w:instrText xml:space="preserve"> TOC \o "1-3" \h \z \u </w:instrText>
          </w:r>
          <w:r>
            <w:fldChar w:fldCharType="separate"/>
          </w:r>
          <w:hyperlink w:anchor="_Toc469659974" w:history="1">
            <w:r w:rsidR="00083EF7" w:rsidRPr="009D1AFB">
              <w:rPr>
                <w:rStyle w:val="Hypertextovodkaz"/>
                <w:noProof/>
              </w:rPr>
              <w:t>Identifikační údaje</w:t>
            </w:r>
            <w:r w:rsidR="00083EF7">
              <w:rPr>
                <w:noProof/>
                <w:webHidden/>
              </w:rPr>
              <w:tab/>
            </w:r>
            <w:r w:rsidR="00083EF7">
              <w:rPr>
                <w:noProof/>
                <w:webHidden/>
              </w:rPr>
              <w:fldChar w:fldCharType="begin"/>
            </w:r>
            <w:r w:rsidR="00083EF7">
              <w:rPr>
                <w:noProof/>
                <w:webHidden/>
              </w:rPr>
              <w:instrText xml:space="preserve"> PAGEREF _Toc469659974 \h </w:instrText>
            </w:r>
            <w:r w:rsidR="00083EF7">
              <w:rPr>
                <w:noProof/>
                <w:webHidden/>
              </w:rPr>
            </w:r>
            <w:r w:rsidR="00083EF7">
              <w:rPr>
                <w:noProof/>
                <w:webHidden/>
              </w:rPr>
              <w:fldChar w:fldCharType="separate"/>
            </w:r>
            <w:r w:rsidR="00083EF7">
              <w:rPr>
                <w:noProof/>
                <w:webHidden/>
              </w:rPr>
              <w:t>4</w:t>
            </w:r>
            <w:r w:rsidR="00083EF7">
              <w:rPr>
                <w:noProof/>
                <w:webHidden/>
              </w:rPr>
              <w:fldChar w:fldCharType="end"/>
            </w:r>
          </w:hyperlink>
        </w:p>
        <w:p w:rsidR="00083EF7" w:rsidRDefault="00251B13">
          <w:pPr>
            <w:pStyle w:val="Obsah2"/>
            <w:tabs>
              <w:tab w:val="right" w:leader="dot" w:pos="9062"/>
            </w:tabs>
            <w:rPr>
              <w:rFonts w:asciiTheme="minorHAnsi" w:eastAsiaTheme="minorEastAsia" w:hAnsiTheme="minorHAnsi"/>
              <w:noProof/>
              <w:lang w:eastAsia="cs-CZ"/>
            </w:rPr>
          </w:pPr>
          <w:hyperlink w:anchor="_Toc469659975" w:history="1">
            <w:r w:rsidR="00083EF7" w:rsidRPr="009D1AFB">
              <w:rPr>
                <w:rStyle w:val="Hypertextovodkaz"/>
                <w:noProof/>
              </w:rPr>
              <w:t>Identifikační údaje díla</w:t>
            </w:r>
            <w:r w:rsidR="00083EF7">
              <w:rPr>
                <w:noProof/>
                <w:webHidden/>
              </w:rPr>
              <w:tab/>
            </w:r>
            <w:r w:rsidR="00083EF7">
              <w:rPr>
                <w:noProof/>
                <w:webHidden/>
              </w:rPr>
              <w:fldChar w:fldCharType="begin"/>
            </w:r>
            <w:r w:rsidR="00083EF7">
              <w:rPr>
                <w:noProof/>
                <w:webHidden/>
              </w:rPr>
              <w:instrText xml:space="preserve"> PAGEREF _Toc469659975 \h </w:instrText>
            </w:r>
            <w:r w:rsidR="00083EF7">
              <w:rPr>
                <w:noProof/>
                <w:webHidden/>
              </w:rPr>
            </w:r>
            <w:r w:rsidR="00083EF7">
              <w:rPr>
                <w:noProof/>
                <w:webHidden/>
              </w:rPr>
              <w:fldChar w:fldCharType="separate"/>
            </w:r>
            <w:r w:rsidR="00083EF7">
              <w:rPr>
                <w:noProof/>
                <w:webHidden/>
              </w:rPr>
              <w:t>4</w:t>
            </w:r>
            <w:r w:rsidR="00083EF7">
              <w:rPr>
                <w:noProof/>
                <w:webHidden/>
              </w:rPr>
              <w:fldChar w:fldCharType="end"/>
            </w:r>
          </w:hyperlink>
        </w:p>
        <w:p w:rsidR="00083EF7" w:rsidRDefault="00251B13">
          <w:pPr>
            <w:pStyle w:val="Obsah2"/>
            <w:tabs>
              <w:tab w:val="right" w:leader="dot" w:pos="9062"/>
            </w:tabs>
            <w:rPr>
              <w:rFonts w:asciiTheme="minorHAnsi" w:eastAsiaTheme="minorEastAsia" w:hAnsiTheme="minorHAnsi"/>
              <w:noProof/>
              <w:lang w:eastAsia="cs-CZ"/>
            </w:rPr>
          </w:pPr>
          <w:hyperlink w:anchor="_Toc469659976" w:history="1">
            <w:r w:rsidR="00083EF7" w:rsidRPr="009D1AFB">
              <w:rPr>
                <w:rStyle w:val="Hypertextovodkaz"/>
                <w:iCs/>
                <w:noProof/>
              </w:rPr>
              <w:t>Identifikační údaje objednatele</w:t>
            </w:r>
            <w:r w:rsidR="00083EF7">
              <w:rPr>
                <w:noProof/>
                <w:webHidden/>
              </w:rPr>
              <w:tab/>
            </w:r>
            <w:r w:rsidR="00083EF7">
              <w:rPr>
                <w:noProof/>
                <w:webHidden/>
              </w:rPr>
              <w:fldChar w:fldCharType="begin"/>
            </w:r>
            <w:r w:rsidR="00083EF7">
              <w:rPr>
                <w:noProof/>
                <w:webHidden/>
              </w:rPr>
              <w:instrText xml:space="preserve"> PAGEREF _Toc469659976 \h </w:instrText>
            </w:r>
            <w:r w:rsidR="00083EF7">
              <w:rPr>
                <w:noProof/>
                <w:webHidden/>
              </w:rPr>
            </w:r>
            <w:r w:rsidR="00083EF7">
              <w:rPr>
                <w:noProof/>
                <w:webHidden/>
              </w:rPr>
              <w:fldChar w:fldCharType="separate"/>
            </w:r>
            <w:r w:rsidR="00083EF7">
              <w:rPr>
                <w:noProof/>
                <w:webHidden/>
              </w:rPr>
              <w:t>4</w:t>
            </w:r>
            <w:r w:rsidR="00083EF7">
              <w:rPr>
                <w:noProof/>
                <w:webHidden/>
              </w:rPr>
              <w:fldChar w:fldCharType="end"/>
            </w:r>
          </w:hyperlink>
        </w:p>
        <w:p w:rsidR="00083EF7" w:rsidRDefault="00251B13">
          <w:pPr>
            <w:pStyle w:val="Obsah2"/>
            <w:tabs>
              <w:tab w:val="right" w:leader="dot" w:pos="9062"/>
            </w:tabs>
            <w:rPr>
              <w:rFonts w:asciiTheme="minorHAnsi" w:eastAsiaTheme="minorEastAsia" w:hAnsiTheme="minorHAnsi"/>
              <w:noProof/>
              <w:lang w:eastAsia="cs-CZ"/>
            </w:rPr>
          </w:pPr>
          <w:hyperlink w:anchor="_Toc469659977" w:history="1">
            <w:r w:rsidR="00083EF7" w:rsidRPr="009D1AFB">
              <w:rPr>
                <w:rStyle w:val="Hypertextovodkaz"/>
                <w:noProof/>
              </w:rPr>
              <w:t>Identifikační údaje zpracovatele</w:t>
            </w:r>
            <w:r w:rsidR="00083EF7">
              <w:rPr>
                <w:noProof/>
                <w:webHidden/>
              </w:rPr>
              <w:tab/>
            </w:r>
            <w:r w:rsidR="00083EF7">
              <w:rPr>
                <w:noProof/>
                <w:webHidden/>
              </w:rPr>
              <w:fldChar w:fldCharType="begin"/>
            </w:r>
            <w:r w:rsidR="00083EF7">
              <w:rPr>
                <w:noProof/>
                <w:webHidden/>
              </w:rPr>
              <w:instrText xml:space="preserve"> PAGEREF _Toc469659977 \h </w:instrText>
            </w:r>
            <w:r w:rsidR="00083EF7">
              <w:rPr>
                <w:noProof/>
                <w:webHidden/>
              </w:rPr>
            </w:r>
            <w:r w:rsidR="00083EF7">
              <w:rPr>
                <w:noProof/>
                <w:webHidden/>
              </w:rPr>
              <w:fldChar w:fldCharType="separate"/>
            </w:r>
            <w:r w:rsidR="00083EF7">
              <w:rPr>
                <w:noProof/>
                <w:webHidden/>
              </w:rPr>
              <w:t>4</w:t>
            </w:r>
            <w:r w:rsidR="00083EF7">
              <w:rPr>
                <w:noProof/>
                <w:webHidden/>
              </w:rPr>
              <w:fldChar w:fldCharType="end"/>
            </w:r>
          </w:hyperlink>
        </w:p>
        <w:p w:rsidR="00083EF7" w:rsidRDefault="00251B13">
          <w:pPr>
            <w:pStyle w:val="Obsah1"/>
            <w:tabs>
              <w:tab w:val="left" w:pos="660"/>
              <w:tab w:val="right" w:leader="dot" w:pos="9062"/>
            </w:tabs>
            <w:rPr>
              <w:rFonts w:asciiTheme="minorHAnsi" w:eastAsiaTheme="minorEastAsia" w:hAnsiTheme="minorHAnsi"/>
              <w:noProof/>
              <w:lang w:eastAsia="cs-CZ"/>
            </w:rPr>
          </w:pPr>
          <w:hyperlink w:anchor="_Toc469659978" w:history="1">
            <w:r w:rsidR="00083EF7" w:rsidRPr="009D1AFB">
              <w:rPr>
                <w:rStyle w:val="Hypertextovodkaz"/>
                <w:noProof/>
              </w:rPr>
              <w:t>A.1</w:t>
            </w:r>
            <w:r w:rsidR="00083EF7">
              <w:rPr>
                <w:rFonts w:asciiTheme="minorHAnsi" w:eastAsiaTheme="minorEastAsia" w:hAnsiTheme="minorHAnsi"/>
                <w:noProof/>
                <w:lang w:eastAsia="cs-CZ"/>
              </w:rPr>
              <w:tab/>
            </w:r>
            <w:r w:rsidR="00083EF7" w:rsidRPr="009D1AFB">
              <w:rPr>
                <w:rStyle w:val="Hypertextovodkaz"/>
                <w:noProof/>
              </w:rPr>
              <w:t>Úvodní část</w:t>
            </w:r>
            <w:r w:rsidR="00083EF7">
              <w:rPr>
                <w:noProof/>
                <w:webHidden/>
              </w:rPr>
              <w:tab/>
            </w:r>
            <w:r w:rsidR="00083EF7">
              <w:rPr>
                <w:noProof/>
                <w:webHidden/>
              </w:rPr>
              <w:fldChar w:fldCharType="begin"/>
            </w:r>
            <w:r w:rsidR="00083EF7">
              <w:rPr>
                <w:noProof/>
                <w:webHidden/>
              </w:rPr>
              <w:instrText xml:space="preserve"> PAGEREF _Toc469659978 \h </w:instrText>
            </w:r>
            <w:r w:rsidR="00083EF7">
              <w:rPr>
                <w:noProof/>
                <w:webHidden/>
              </w:rPr>
            </w:r>
            <w:r w:rsidR="00083EF7">
              <w:rPr>
                <w:noProof/>
                <w:webHidden/>
              </w:rPr>
              <w:fldChar w:fldCharType="separate"/>
            </w:r>
            <w:r w:rsidR="00083EF7">
              <w:rPr>
                <w:noProof/>
                <w:webHidden/>
              </w:rPr>
              <w:t>5</w:t>
            </w:r>
            <w:r w:rsidR="00083EF7">
              <w:rPr>
                <w:noProof/>
                <w:webHidden/>
              </w:rPr>
              <w:fldChar w:fldCharType="end"/>
            </w:r>
          </w:hyperlink>
        </w:p>
        <w:p w:rsidR="00083EF7" w:rsidRDefault="00251B13">
          <w:pPr>
            <w:pStyle w:val="Obsah1"/>
            <w:tabs>
              <w:tab w:val="left" w:pos="660"/>
              <w:tab w:val="right" w:leader="dot" w:pos="9062"/>
            </w:tabs>
            <w:rPr>
              <w:rFonts w:asciiTheme="minorHAnsi" w:eastAsiaTheme="minorEastAsia" w:hAnsiTheme="minorHAnsi"/>
              <w:noProof/>
              <w:lang w:eastAsia="cs-CZ"/>
            </w:rPr>
          </w:pPr>
          <w:hyperlink w:anchor="_Toc469659979" w:history="1">
            <w:r w:rsidR="00083EF7" w:rsidRPr="009D1AFB">
              <w:rPr>
                <w:rStyle w:val="Hypertextovodkaz"/>
                <w:noProof/>
              </w:rPr>
              <w:t>A.2</w:t>
            </w:r>
            <w:r w:rsidR="00083EF7">
              <w:rPr>
                <w:rFonts w:asciiTheme="minorHAnsi" w:eastAsiaTheme="minorEastAsia" w:hAnsiTheme="minorHAnsi"/>
                <w:noProof/>
                <w:lang w:eastAsia="cs-CZ"/>
              </w:rPr>
              <w:tab/>
            </w:r>
            <w:r w:rsidR="00083EF7" w:rsidRPr="009D1AFB">
              <w:rPr>
                <w:rStyle w:val="Hypertextovodkaz"/>
                <w:noProof/>
              </w:rPr>
              <w:t>Vstupní podklady</w:t>
            </w:r>
            <w:r w:rsidR="00083EF7">
              <w:rPr>
                <w:noProof/>
                <w:webHidden/>
              </w:rPr>
              <w:tab/>
            </w:r>
            <w:r w:rsidR="00083EF7">
              <w:rPr>
                <w:noProof/>
                <w:webHidden/>
              </w:rPr>
              <w:fldChar w:fldCharType="begin"/>
            </w:r>
            <w:r w:rsidR="00083EF7">
              <w:rPr>
                <w:noProof/>
                <w:webHidden/>
              </w:rPr>
              <w:instrText xml:space="preserve"> PAGEREF _Toc469659979 \h </w:instrText>
            </w:r>
            <w:r w:rsidR="00083EF7">
              <w:rPr>
                <w:noProof/>
                <w:webHidden/>
              </w:rPr>
            </w:r>
            <w:r w:rsidR="00083EF7">
              <w:rPr>
                <w:noProof/>
                <w:webHidden/>
              </w:rPr>
              <w:fldChar w:fldCharType="separate"/>
            </w:r>
            <w:r w:rsidR="00083EF7">
              <w:rPr>
                <w:noProof/>
                <w:webHidden/>
              </w:rPr>
              <w:t>6</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80" w:history="1">
            <w:r w:rsidR="00083EF7" w:rsidRPr="009D1AFB">
              <w:rPr>
                <w:rStyle w:val="Hypertextovodkaz"/>
                <w:noProof/>
              </w:rPr>
              <w:t>A.2.1</w:t>
            </w:r>
            <w:r w:rsidR="00083EF7">
              <w:rPr>
                <w:rFonts w:asciiTheme="minorHAnsi" w:eastAsiaTheme="minorEastAsia" w:hAnsiTheme="minorHAnsi"/>
                <w:noProof/>
                <w:lang w:eastAsia="cs-CZ"/>
              </w:rPr>
              <w:tab/>
            </w:r>
            <w:r w:rsidR="00083EF7" w:rsidRPr="009D1AFB">
              <w:rPr>
                <w:rStyle w:val="Hypertextovodkaz"/>
                <w:noProof/>
              </w:rPr>
              <w:t>Provedené průzkumy</w:t>
            </w:r>
            <w:r w:rsidR="00083EF7">
              <w:rPr>
                <w:noProof/>
                <w:webHidden/>
              </w:rPr>
              <w:tab/>
            </w:r>
            <w:r w:rsidR="00083EF7">
              <w:rPr>
                <w:noProof/>
                <w:webHidden/>
              </w:rPr>
              <w:fldChar w:fldCharType="begin"/>
            </w:r>
            <w:r w:rsidR="00083EF7">
              <w:rPr>
                <w:noProof/>
                <w:webHidden/>
              </w:rPr>
              <w:instrText xml:space="preserve"> PAGEREF _Toc469659980 \h </w:instrText>
            </w:r>
            <w:r w:rsidR="00083EF7">
              <w:rPr>
                <w:noProof/>
                <w:webHidden/>
              </w:rPr>
            </w:r>
            <w:r w:rsidR="00083EF7">
              <w:rPr>
                <w:noProof/>
                <w:webHidden/>
              </w:rPr>
              <w:fldChar w:fldCharType="separate"/>
            </w:r>
            <w:r w:rsidR="00083EF7">
              <w:rPr>
                <w:noProof/>
                <w:webHidden/>
              </w:rPr>
              <w:t>6</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81" w:history="1">
            <w:r w:rsidR="00083EF7" w:rsidRPr="009D1AFB">
              <w:rPr>
                <w:rStyle w:val="Hypertextovodkaz"/>
                <w:noProof/>
              </w:rPr>
              <w:t>A.2.2</w:t>
            </w:r>
            <w:r w:rsidR="00083EF7">
              <w:rPr>
                <w:rFonts w:asciiTheme="minorHAnsi" w:eastAsiaTheme="minorEastAsia" w:hAnsiTheme="minorHAnsi"/>
                <w:noProof/>
                <w:lang w:eastAsia="cs-CZ"/>
              </w:rPr>
              <w:tab/>
            </w:r>
            <w:r w:rsidR="00083EF7" w:rsidRPr="009D1AFB">
              <w:rPr>
                <w:rStyle w:val="Hypertextovodkaz"/>
                <w:noProof/>
              </w:rPr>
              <w:t>Použité podklady</w:t>
            </w:r>
            <w:r w:rsidR="00083EF7">
              <w:rPr>
                <w:noProof/>
                <w:webHidden/>
              </w:rPr>
              <w:tab/>
            </w:r>
            <w:r w:rsidR="00083EF7">
              <w:rPr>
                <w:noProof/>
                <w:webHidden/>
              </w:rPr>
              <w:fldChar w:fldCharType="begin"/>
            </w:r>
            <w:r w:rsidR="00083EF7">
              <w:rPr>
                <w:noProof/>
                <w:webHidden/>
              </w:rPr>
              <w:instrText xml:space="preserve"> PAGEREF _Toc469659981 \h </w:instrText>
            </w:r>
            <w:r w:rsidR="00083EF7">
              <w:rPr>
                <w:noProof/>
                <w:webHidden/>
              </w:rPr>
            </w:r>
            <w:r w:rsidR="00083EF7">
              <w:rPr>
                <w:noProof/>
                <w:webHidden/>
              </w:rPr>
              <w:fldChar w:fldCharType="separate"/>
            </w:r>
            <w:r w:rsidR="00083EF7">
              <w:rPr>
                <w:noProof/>
                <w:webHidden/>
              </w:rPr>
              <w:t>6</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82" w:history="1">
            <w:r w:rsidR="00083EF7" w:rsidRPr="009D1AFB">
              <w:rPr>
                <w:rStyle w:val="Hypertextovodkaz"/>
                <w:noProof/>
              </w:rPr>
              <w:t>A.2.3</w:t>
            </w:r>
            <w:r w:rsidR="00083EF7">
              <w:rPr>
                <w:rFonts w:asciiTheme="minorHAnsi" w:eastAsiaTheme="minorEastAsia" w:hAnsiTheme="minorHAnsi"/>
                <w:noProof/>
                <w:lang w:eastAsia="cs-CZ"/>
              </w:rPr>
              <w:tab/>
            </w:r>
            <w:r w:rsidR="00083EF7" w:rsidRPr="009D1AFB">
              <w:rPr>
                <w:rStyle w:val="Hypertextovodkaz"/>
                <w:noProof/>
              </w:rPr>
              <w:t>Mapové a geodetické podklady</w:t>
            </w:r>
            <w:r w:rsidR="00083EF7">
              <w:rPr>
                <w:noProof/>
                <w:webHidden/>
              </w:rPr>
              <w:tab/>
            </w:r>
            <w:r w:rsidR="00083EF7">
              <w:rPr>
                <w:noProof/>
                <w:webHidden/>
              </w:rPr>
              <w:fldChar w:fldCharType="begin"/>
            </w:r>
            <w:r w:rsidR="00083EF7">
              <w:rPr>
                <w:noProof/>
                <w:webHidden/>
              </w:rPr>
              <w:instrText xml:space="preserve"> PAGEREF _Toc469659982 \h </w:instrText>
            </w:r>
            <w:r w:rsidR="00083EF7">
              <w:rPr>
                <w:noProof/>
                <w:webHidden/>
              </w:rPr>
            </w:r>
            <w:r w:rsidR="00083EF7">
              <w:rPr>
                <w:noProof/>
                <w:webHidden/>
              </w:rPr>
              <w:fldChar w:fldCharType="separate"/>
            </w:r>
            <w:r w:rsidR="00083EF7">
              <w:rPr>
                <w:noProof/>
                <w:webHidden/>
              </w:rPr>
              <w:t>6</w:t>
            </w:r>
            <w:r w:rsidR="00083EF7">
              <w:rPr>
                <w:noProof/>
                <w:webHidden/>
              </w:rPr>
              <w:fldChar w:fldCharType="end"/>
            </w:r>
          </w:hyperlink>
        </w:p>
        <w:p w:rsidR="00083EF7" w:rsidRDefault="00251B13">
          <w:pPr>
            <w:pStyle w:val="Obsah1"/>
            <w:tabs>
              <w:tab w:val="left" w:pos="660"/>
              <w:tab w:val="right" w:leader="dot" w:pos="9062"/>
            </w:tabs>
            <w:rPr>
              <w:rFonts w:asciiTheme="minorHAnsi" w:eastAsiaTheme="minorEastAsia" w:hAnsiTheme="minorHAnsi"/>
              <w:noProof/>
              <w:lang w:eastAsia="cs-CZ"/>
            </w:rPr>
          </w:pPr>
          <w:hyperlink w:anchor="_Toc469659983" w:history="1">
            <w:r w:rsidR="00083EF7" w:rsidRPr="009D1AFB">
              <w:rPr>
                <w:rStyle w:val="Hypertextovodkaz"/>
                <w:noProof/>
              </w:rPr>
              <w:t>A.3</w:t>
            </w:r>
            <w:r w:rsidR="00083EF7">
              <w:rPr>
                <w:rFonts w:asciiTheme="minorHAnsi" w:eastAsiaTheme="minorEastAsia" w:hAnsiTheme="minorHAnsi"/>
                <w:noProof/>
                <w:lang w:eastAsia="cs-CZ"/>
              </w:rPr>
              <w:tab/>
            </w:r>
            <w:r w:rsidR="00083EF7" w:rsidRPr="009D1AFB">
              <w:rPr>
                <w:rStyle w:val="Hypertextovodkaz"/>
                <w:noProof/>
              </w:rPr>
              <w:t>Rozsah a popis řešeného území</w:t>
            </w:r>
            <w:r w:rsidR="00083EF7">
              <w:rPr>
                <w:noProof/>
                <w:webHidden/>
              </w:rPr>
              <w:tab/>
            </w:r>
            <w:r w:rsidR="00083EF7">
              <w:rPr>
                <w:noProof/>
                <w:webHidden/>
              </w:rPr>
              <w:fldChar w:fldCharType="begin"/>
            </w:r>
            <w:r w:rsidR="00083EF7">
              <w:rPr>
                <w:noProof/>
                <w:webHidden/>
              </w:rPr>
              <w:instrText xml:space="preserve"> PAGEREF _Toc469659983 \h </w:instrText>
            </w:r>
            <w:r w:rsidR="00083EF7">
              <w:rPr>
                <w:noProof/>
                <w:webHidden/>
              </w:rPr>
            </w:r>
            <w:r w:rsidR="00083EF7">
              <w:rPr>
                <w:noProof/>
                <w:webHidden/>
              </w:rPr>
              <w:fldChar w:fldCharType="separate"/>
            </w:r>
            <w:r w:rsidR="00083EF7">
              <w:rPr>
                <w:noProof/>
                <w:webHidden/>
              </w:rPr>
              <w:t>7</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84" w:history="1">
            <w:r w:rsidR="00083EF7" w:rsidRPr="009D1AFB">
              <w:rPr>
                <w:rStyle w:val="Hypertextovodkaz"/>
                <w:noProof/>
              </w:rPr>
              <w:t>A.3.1</w:t>
            </w:r>
            <w:r w:rsidR="00083EF7">
              <w:rPr>
                <w:rFonts w:asciiTheme="minorHAnsi" w:eastAsiaTheme="minorEastAsia" w:hAnsiTheme="minorHAnsi"/>
                <w:noProof/>
                <w:lang w:eastAsia="cs-CZ"/>
              </w:rPr>
              <w:tab/>
            </w:r>
            <w:r w:rsidR="00083EF7" w:rsidRPr="009D1AFB">
              <w:rPr>
                <w:rStyle w:val="Hypertextovodkaz"/>
                <w:noProof/>
              </w:rPr>
              <w:t>Geomorfologická charakteristika území</w:t>
            </w:r>
            <w:r w:rsidR="00083EF7">
              <w:rPr>
                <w:noProof/>
                <w:webHidden/>
              </w:rPr>
              <w:tab/>
            </w:r>
            <w:r w:rsidR="00083EF7">
              <w:rPr>
                <w:noProof/>
                <w:webHidden/>
              </w:rPr>
              <w:fldChar w:fldCharType="begin"/>
            </w:r>
            <w:r w:rsidR="00083EF7">
              <w:rPr>
                <w:noProof/>
                <w:webHidden/>
              </w:rPr>
              <w:instrText xml:space="preserve"> PAGEREF _Toc469659984 \h </w:instrText>
            </w:r>
            <w:r w:rsidR="00083EF7">
              <w:rPr>
                <w:noProof/>
                <w:webHidden/>
              </w:rPr>
            </w:r>
            <w:r w:rsidR="00083EF7">
              <w:rPr>
                <w:noProof/>
                <w:webHidden/>
              </w:rPr>
              <w:fldChar w:fldCharType="separate"/>
            </w:r>
            <w:r w:rsidR="00083EF7">
              <w:rPr>
                <w:noProof/>
                <w:webHidden/>
              </w:rPr>
              <w:t>7</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85" w:history="1">
            <w:r w:rsidR="00083EF7" w:rsidRPr="009D1AFB">
              <w:rPr>
                <w:rStyle w:val="Hypertextovodkaz"/>
                <w:noProof/>
              </w:rPr>
              <w:t>A.3.2</w:t>
            </w:r>
            <w:r w:rsidR="00083EF7">
              <w:rPr>
                <w:rFonts w:asciiTheme="minorHAnsi" w:eastAsiaTheme="minorEastAsia" w:hAnsiTheme="minorHAnsi"/>
                <w:noProof/>
                <w:lang w:eastAsia="cs-CZ"/>
              </w:rPr>
              <w:tab/>
            </w:r>
            <w:r w:rsidR="00083EF7" w:rsidRPr="009D1AFB">
              <w:rPr>
                <w:rStyle w:val="Hypertextovodkaz"/>
                <w:noProof/>
              </w:rPr>
              <w:t>Inženýrskogeologická a hydrogeologická rešerše</w:t>
            </w:r>
            <w:r w:rsidR="00083EF7">
              <w:rPr>
                <w:noProof/>
                <w:webHidden/>
              </w:rPr>
              <w:tab/>
            </w:r>
            <w:r w:rsidR="00083EF7">
              <w:rPr>
                <w:noProof/>
                <w:webHidden/>
              </w:rPr>
              <w:fldChar w:fldCharType="begin"/>
            </w:r>
            <w:r w:rsidR="00083EF7">
              <w:rPr>
                <w:noProof/>
                <w:webHidden/>
              </w:rPr>
              <w:instrText xml:space="preserve"> PAGEREF _Toc469659985 \h </w:instrText>
            </w:r>
            <w:r w:rsidR="00083EF7">
              <w:rPr>
                <w:noProof/>
                <w:webHidden/>
              </w:rPr>
            </w:r>
            <w:r w:rsidR="00083EF7">
              <w:rPr>
                <w:noProof/>
                <w:webHidden/>
              </w:rPr>
              <w:fldChar w:fldCharType="separate"/>
            </w:r>
            <w:r w:rsidR="00083EF7">
              <w:rPr>
                <w:noProof/>
                <w:webHidden/>
              </w:rPr>
              <w:t>8</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86" w:history="1">
            <w:r w:rsidR="00083EF7" w:rsidRPr="009D1AFB">
              <w:rPr>
                <w:rStyle w:val="Hypertextovodkaz"/>
                <w:noProof/>
              </w:rPr>
              <w:t>A.3.3</w:t>
            </w:r>
            <w:r w:rsidR="00083EF7">
              <w:rPr>
                <w:rFonts w:asciiTheme="minorHAnsi" w:eastAsiaTheme="minorEastAsia" w:hAnsiTheme="minorHAnsi"/>
                <w:noProof/>
                <w:lang w:eastAsia="cs-CZ"/>
              </w:rPr>
              <w:tab/>
            </w:r>
            <w:r w:rsidR="00083EF7" w:rsidRPr="009D1AFB">
              <w:rPr>
                <w:rStyle w:val="Hypertextovodkaz"/>
                <w:noProof/>
              </w:rPr>
              <w:t>Pedologické poměry</w:t>
            </w:r>
            <w:r w:rsidR="00083EF7">
              <w:rPr>
                <w:noProof/>
                <w:webHidden/>
              </w:rPr>
              <w:tab/>
            </w:r>
            <w:r w:rsidR="00083EF7">
              <w:rPr>
                <w:noProof/>
                <w:webHidden/>
              </w:rPr>
              <w:fldChar w:fldCharType="begin"/>
            </w:r>
            <w:r w:rsidR="00083EF7">
              <w:rPr>
                <w:noProof/>
                <w:webHidden/>
              </w:rPr>
              <w:instrText xml:space="preserve"> PAGEREF _Toc469659986 \h </w:instrText>
            </w:r>
            <w:r w:rsidR="00083EF7">
              <w:rPr>
                <w:noProof/>
                <w:webHidden/>
              </w:rPr>
            </w:r>
            <w:r w:rsidR="00083EF7">
              <w:rPr>
                <w:noProof/>
                <w:webHidden/>
              </w:rPr>
              <w:fldChar w:fldCharType="separate"/>
            </w:r>
            <w:r w:rsidR="00083EF7">
              <w:rPr>
                <w:noProof/>
                <w:webHidden/>
              </w:rPr>
              <w:t>12</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87" w:history="1">
            <w:r w:rsidR="00083EF7" w:rsidRPr="009D1AFB">
              <w:rPr>
                <w:rStyle w:val="Hypertextovodkaz"/>
                <w:noProof/>
              </w:rPr>
              <w:t>A.3.4</w:t>
            </w:r>
            <w:r w:rsidR="00083EF7">
              <w:rPr>
                <w:rFonts w:asciiTheme="minorHAnsi" w:eastAsiaTheme="minorEastAsia" w:hAnsiTheme="minorHAnsi"/>
                <w:noProof/>
                <w:lang w:eastAsia="cs-CZ"/>
              </w:rPr>
              <w:tab/>
            </w:r>
            <w:r w:rsidR="00083EF7" w:rsidRPr="009D1AFB">
              <w:rPr>
                <w:rStyle w:val="Hypertextovodkaz"/>
                <w:noProof/>
              </w:rPr>
              <w:t>Příroda a krajina</w:t>
            </w:r>
            <w:r w:rsidR="00083EF7">
              <w:rPr>
                <w:noProof/>
                <w:webHidden/>
              </w:rPr>
              <w:tab/>
            </w:r>
            <w:r w:rsidR="00083EF7">
              <w:rPr>
                <w:noProof/>
                <w:webHidden/>
              </w:rPr>
              <w:fldChar w:fldCharType="begin"/>
            </w:r>
            <w:r w:rsidR="00083EF7">
              <w:rPr>
                <w:noProof/>
                <w:webHidden/>
              </w:rPr>
              <w:instrText xml:space="preserve"> PAGEREF _Toc469659987 \h </w:instrText>
            </w:r>
            <w:r w:rsidR="00083EF7">
              <w:rPr>
                <w:noProof/>
                <w:webHidden/>
              </w:rPr>
            </w:r>
            <w:r w:rsidR="00083EF7">
              <w:rPr>
                <w:noProof/>
                <w:webHidden/>
              </w:rPr>
              <w:fldChar w:fldCharType="separate"/>
            </w:r>
            <w:r w:rsidR="00083EF7">
              <w:rPr>
                <w:noProof/>
                <w:webHidden/>
              </w:rPr>
              <w:t>13</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88" w:history="1">
            <w:r w:rsidR="00083EF7" w:rsidRPr="009D1AFB">
              <w:rPr>
                <w:rStyle w:val="Hypertextovodkaz"/>
                <w:noProof/>
              </w:rPr>
              <w:t>A.3.4.1</w:t>
            </w:r>
            <w:r w:rsidR="00083EF7">
              <w:rPr>
                <w:rFonts w:asciiTheme="minorHAnsi" w:eastAsiaTheme="minorEastAsia" w:hAnsiTheme="minorHAnsi"/>
                <w:noProof/>
                <w:lang w:eastAsia="cs-CZ"/>
              </w:rPr>
              <w:tab/>
            </w:r>
            <w:r w:rsidR="00083EF7" w:rsidRPr="009D1AFB">
              <w:rPr>
                <w:rStyle w:val="Hypertextovodkaz"/>
                <w:noProof/>
              </w:rPr>
              <w:t>Krajinný ráz</w:t>
            </w:r>
            <w:r w:rsidR="00083EF7">
              <w:rPr>
                <w:noProof/>
                <w:webHidden/>
              </w:rPr>
              <w:tab/>
            </w:r>
            <w:r w:rsidR="00083EF7">
              <w:rPr>
                <w:noProof/>
                <w:webHidden/>
              </w:rPr>
              <w:fldChar w:fldCharType="begin"/>
            </w:r>
            <w:r w:rsidR="00083EF7">
              <w:rPr>
                <w:noProof/>
                <w:webHidden/>
              </w:rPr>
              <w:instrText xml:space="preserve"> PAGEREF _Toc469659988 \h </w:instrText>
            </w:r>
            <w:r w:rsidR="00083EF7">
              <w:rPr>
                <w:noProof/>
                <w:webHidden/>
              </w:rPr>
            </w:r>
            <w:r w:rsidR="00083EF7">
              <w:rPr>
                <w:noProof/>
                <w:webHidden/>
              </w:rPr>
              <w:fldChar w:fldCharType="separate"/>
            </w:r>
            <w:r w:rsidR="00083EF7">
              <w:rPr>
                <w:noProof/>
                <w:webHidden/>
              </w:rPr>
              <w:t>14</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89" w:history="1">
            <w:r w:rsidR="00083EF7" w:rsidRPr="009D1AFB">
              <w:rPr>
                <w:rStyle w:val="Hypertextovodkaz"/>
                <w:noProof/>
              </w:rPr>
              <w:t>A.3.4.2</w:t>
            </w:r>
            <w:r w:rsidR="00083EF7">
              <w:rPr>
                <w:rFonts w:asciiTheme="minorHAnsi" w:eastAsiaTheme="minorEastAsia" w:hAnsiTheme="minorHAnsi"/>
                <w:noProof/>
                <w:lang w:eastAsia="cs-CZ"/>
              </w:rPr>
              <w:tab/>
            </w:r>
            <w:r w:rsidR="00083EF7" w:rsidRPr="009D1AFB">
              <w:rPr>
                <w:rStyle w:val="Hypertextovodkaz"/>
                <w:noProof/>
              </w:rPr>
              <w:t>Vyhodnocení současné trvalé vegetace</w:t>
            </w:r>
            <w:r w:rsidR="00083EF7">
              <w:rPr>
                <w:noProof/>
                <w:webHidden/>
              </w:rPr>
              <w:tab/>
            </w:r>
            <w:r w:rsidR="00083EF7">
              <w:rPr>
                <w:noProof/>
                <w:webHidden/>
              </w:rPr>
              <w:fldChar w:fldCharType="begin"/>
            </w:r>
            <w:r w:rsidR="00083EF7">
              <w:rPr>
                <w:noProof/>
                <w:webHidden/>
              </w:rPr>
              <w:instrText xml:space="preserve"> PAGEREF _Toc469659989 \h </w:instrText>
            </w:r>
            <w:r w:rsidR="00083EF7">
              <w:rPr>
                <w:noProof/>
                <w:webHidden/>
              </w:rPr>
            </w:r>
            <w:r w:rsidR="00083EF7">
              <w:rPr>
                <w:noProof/>
                <w:webHidden/>
              </w:rPr>
              <w:fldChar w:fldCharType="separate"/>
            </w:r>
            <w:r w:rsidR="00083EF7">
              <w:rPr>
                <w:noProof/>
                <w:webHidden/>
              </w:rPr>
              <w:t>14</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90" w:history="1">
            <w:r w:rsidR="00083EF7" w:rsidRPr="009D1AFB">
              <w:rPr>
                <w:rStyle w:val="Hypertextovodkaz"/>
                <w:noProof/>
              </w:rPr>
              <w:t>A.3.4.3</w:t>
            </w:r>
            <w:r w:rsidR="00083EF7">
              <w:rPr>
                <w:rFonts w:asciiTheme="minorHAnsi" w:eastAsiaTheme="minorEastAsia" w:hAnsiTheme="minorHAnsi"/>
                <w:noProof/>
                <w:lang w:eastAsia="cs-CZ"/>
              </w:rPr>
              <w:tab/>
            </w:r>
            <w:r w:rsidR="00083EF7" w:rsidRPr="009D1AFB">
              <w:rPr>
                <w:rStyle w:val="Hypertextovodkaz"/>
                <w:noProof/>
              </w:rPr>
              <w:t>Chráněné části území</w:t>
            </w:r>
            <w:r w:rsidR="00083EF7">
              <w:rPr>
                <w:noProof/>
                <w:webHidden/>
              </w:rPr>
              <w:tab/>
            </w:r>
            <w:r w:rsidR="00083EF7">
              <w:rPr>
                <w:noProof/>
                <w:webHidden/>
              </w:rPr>
              <w:fldChar w:fldCharType="begin"/>
            </w:r>
            <w:r w:rsidR="00083EF7">
              <w:rPr>
                <w:noProof/>
                <w:webHidden/>
              </w:rPr>
              <w:instrText xml:space="preserve"> PAGEREF _Toc469659990 \h </w:instrText>
            </w:r>
            <w:r w:rsidR="00083EF7">
              <w:rPr>
                <w:noProof/>
                <w:webHidden/>
              </w:rPr>
            </w:r>
            <w:r w:rsidR="00083EF7">
              <w:rPr>
                <w:noProof/>
                <w:webHidden/>
              </w:rPr>
              <w:fldChar w:fldCharType="separate"/>
            </w:r>
            <w:r w:rsidR="00083EF7">
              <w:rPr>
                <w:noProof/>
                <w:webHidden/>
              </w:rPr>
              <w:t>15</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91" w:history="1">
            <w:r w:rsidR="00083EF7" w:rsidRPr="009D1AFB">
              <w:rPr>
                <w:rStyle w:val="Hypertextovodkaz"/>
                <w:noProof/>
              </w:rPr>
              <w:t>A.3.4.4</w:t>
            </w:r>
            <w:r w:rsidR="00083EF7">
              <w:rPr>
                <w:rFonts w:asciiTheme="minorHAnsi" w:eastAsiaTheme="minorEastAsia" w:hAnsiTheme="minorHAnsi"/>
                <w:noProof/>
                <w:lang w:eastAsia="cs-CZ"/>
              </w:rPr>
              <w:tab/>
            </w:r>
            <w:r w:rsidR="00083EF7" w:rsidRPr="009D1AFB">
              <w:rPr>
                <w:rStyle w:val="Hypertextovodkaz"/>
                <w:noProof/>
              </w:rPr>
              <w:t>Územní systém ekologické stability</w:t>
            </w:r>
            <w:r w:rsidR="00083EF7">
              <w:rPr>
                <w:noProof/>
                <w:webHidden/>
              </w:rPr>
              <w:tab/>
            </w:r>
            <w:r w:rsidR="00083EF7">
              <w:rPr>
                <w:noProof/>
                <w:webHidden/>
              </w:rPr>
              <w:fldChar w:fldCharType="begin"/>
            </w:r>
            <w:r w:rsidR="00083EF7">
              <w:rPr>
                <w:noProof/>
                <w:webHidden/>
              </w:rPr>
              <w:instrText xml:space="preserve"> PAGEREF _Toc469659991 \h </w:instrText>
            </w:r>
            <w:r w:rsidR="00083EF7">
              <w:rPr>
                <w:noProof/>
                <w:webHidden/>
              </w:rPr>
            </w:r>
            <w:r w:rsidR="00083EF7">
              <w:rPr>
                <w:noProof/>
                <w:webHidden/>
              </w:rPr>
              <w:fldChar w:fldCharType="separate"/>
            </w:r>
            <w:r w:rsidR="00083EF7">
              <w:rPr>
                <w:noProof/>
                <w:webHidden/>
              </w:rPr>
              <w:t>16</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92" w:history="1">
            <w:r w:rsidR="00083EF7" w:rsidRPr="009D1AFB">
              <w:rPr>
                <w:rStyle w:val="Hypertextovodkaz"/>
                <w:noProof/>
              </w:rPr>
              <w:t>A.3.5</w:t>
            </w:r>
            <w:r w:rsidR="00083EF7">
              <w:rPr>
                <w:rFonts w:asciiTheme="minorHAnsi" w:eastAsiaTheme="minorEastAsia" w:hAnsiTheme="minorHAnsi"/>
                <w:noProof/>
                <w:lang w:eastAsia="cs-CZ"/>
              </w:rPr>
              <w:tab/>
            </w:r>
            <w:r w:rsidR="00083EF7" w:rsidRPr="009D1AFB">
              <w:rPr>
                <w:rStyle w:val="Hypertextovodkaz"/>
                <w:noProof/>
              </w:rPr>
              <w:t>Klimatologická charakteristika oblasti</w:t>
            </w:r>
            <w:r w:rsidR="00083EF7">
              <w:rPr>
                <w:noProof/>
                <w:webHidden/>
              </w:rPr>
              <w:tab/>
            </w:r>
            <w:r w:rsidR="00083EF7">
              <w:rPr>
                <w:noProof/>
                <w:webHidden/>
              </w:rPr>
              <w:fldChar w:fldCharType="begin"/>
            </w:r>
            <w:r w:rsidR="00083EF7">
              <w:rPr>
                <w:noProof/>
                <w:webHidden/>
              </w:rPr>
              <w:instrText xml:space="preserve"> PAGEREF _Toc469659992 \h </w:instrText>
            </w:r>
            <w:r w:rsidR="00083EF7">
              <w:rPr>
                <w:noProof/>
                <w:webHidden/>
              </w:rPr>
            </w:r>
            <w:r w:rsidR="00083EF7">
              <w:rPr>
                <w:noProof/>
                <w:webHidden/>
              </w:rPr>
              <w:fldChar w:fldCharType="separate"/>
            </w:r>
            <w:r w:rsidR="00083EF7">
              <w:rPr>
                <w:noProof/>
                <w:webHidden/>
              </w:rPr>
              <w:t>17</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93" w:history="1">
            <w:r w:rsidR="00083EF7" w:rsidRPr="009D1AFB">
              <w:rPr>
                <w:rStyle w:val="Hypertextovodkaz"/>
                <w:noProof/>
              </w:rPr>
              <w:t>A.3.6</w:t>
            </w:r>
            <w:r w:rsidR="00083EF7">
              <w:rPr>
                <w:rFonts w:asciiTheme="minorHAnsi" w:eastAsiaTheme="minorEastAsia" w:hAnsiTheme="minorHAnsi"/>
                <w:noProof/>
                <w:lang w:eastAsia="cs-CZ"/>
              </w:rPr>
              <w:tab/>
            </w:r>
            <w:r w:rsidR="00083EF7" w:rsidRPr="009D1AFB">
              <w:rPr>
                <w:rStyle w:val="Hypertextovodkaz"/>
                <w:noProof/>
              </w:rPr>
              <w:t>Údaje o využití území a jeho vliv na ŽP</w:t>
            </w:r>
            <w:r w:rsidR="00083EF7">
              <w:rPr>
                <w:noProof/>
                <w:webHidden/>
              </w:rPr>
              <w:tab/>
            </w:r>
            <w:r w:rsidR="00083EF7">
              <w:rPr>
                <w:noProof/>
                <w:webHidden/>
              </w:rPr>
              <w:fldChar w:fldCharType="begin"/>
            </w:r>
            <w:r w:rsidR="00083EF7">
              <w:rPr>
                <w:noProof/>
                <w:webHidden/>
              </w:rPr>
              <w:instrText xml:space="preserve"> PAGEREF _Toc469659993 \h </w:instrText>
            </w:r>
            <w:r w:rsidR="00083EF7">
              <w:rPr>
                <w:noProof/>
                <w:webHidden/>
              </w:rPr>
            </w:r>
            <w:r w:rsidR="00083EF7">
              <w:rPr>
                <w:noProof/>
                <w:webHidden/>
              </w:rPr>
              <w:fldChar w:fldCharType="separate"/>
            </w:r>
            <w:r w:rsidR="00083EF7">
              <w:rPr>
                <w:noProof/>
                <w:webHidden/>
              </w:rPr>
              <w:t>19</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59994" w:history="1">
            <w:r w:rsidR="00083EF7" w:rsidRPr="009D1AFB">
              <w:rPr>
                <w:rStyle w:val="Hypertextovodkaz"/>
                <w:noProof/>
              </w:rPr>
              <w:t>A.3.7</w:t>
            </w:r>
            <w:r w:rsidR="00083EF7">
              <w:rPr>
                <w:rFonts w:asciiTheme="minorHAnsi" w:eastAsiaTheme="minorEastAsia" w:hAnsiTheme="minorHAnsi"/>
                <w:noProof/>
                <w:lang w:eastAsia="cs-CZ"/>
              </w:rPr>
              <w:tab/>
            </w:r>
            <w:r w:rsidR="00083EF7" w:rsidRPr="009D1AFB">
              <w:rPr>
                <w:rStyle w:val="Hypertextovodkaz"/>
                <w:noProof/>
              </w:rPr>
              <w:t>Hydrologické poměry</w:t>
            </w:r>
            <w:r w:rsidR="00083EF7">
              <w:rPr>
                <w:noProof/>
                <w:webHidden/>
              </w:rPr>
              <w:tab/>
            </w:r>
            <w:r w:rsidR="00083EF7">
              <w:rPr>
                <w:noProof/>
                <w:webHidden/>
              </w:rPr>
              <w:fldChar w:fldCharType="begin"/>
            </w:r>
            <w:r w:rsidR="00083EF7">
              <w:rPr>
                <w:noProof/>
                <w:webHidden/>
              </w:rPr>
              <w:instrText xml:space="preserve"> PAGEREF _Toc469659994 \h </w:instrText>
            </w:r>
            <w:r w:rsidR="00083EF7">
              <w:rPr>
                <w:noProof/>
                <w:webHidden/>
              </w:rPr>
            </w:r>
            <w:r w:rsidR="00083EF7">
              <w:rPr>
                <w:noProof/>
                <w:webHidden/>
              </w:rPr>
              <w:fldChar w:fldCharType="separate"/>
            </w:r>
            <w:r w:rsidR="00083EF7">
              <w:rPr>
                <w:noProof/>
                <w:webHidden/>
              </w:rPr>
              <w:t>21</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95" w:history="1">
            <w:r w:rsidR="00083EF7" w:rsidRPr="009D1AFB">
              <w:rPr>
                <w:rStyle w:val="Hypertextovodkaz"/>
                <w:noProof/>
              </w:rPr>
              <w:t>A.3.7.1</w:t>
            </w:r>
            <w:r w:rsidR="00083EF7">
              <w:rPr>
                <w:rFonts w:asciiTheme="minorHAnsi" w:eastAsiaTheme="minorEastAsia" w:hAnsiTheme="minorHAnsi"/>
                <w:noProof/>
                <w:lang w:eastAsia="cs-CZ"/>
              </w:rPr>
              <w:tab/>
            </w:r>
            <w:r w:rsidR="00083EF7" w:rsidRPr="009D1AFB">
              <w:rPr>
                <w:rStyle w:val="Hypertextovodkaz"/>
                <w:noProof/>
              </w:rPr>
              <w:t>Popis hydrologické sítě</w:t>
            </w:r>
            <w:r w:rsidR="00083EF7">
              <w:rPr>
                <w:noProof/>
                <w:webHidden/>
              </w:rPr>
              <w:tab/>
            </w:r>
            <w:r w:rsidR="00083EF7">
              <w:rPr>
                <w:noProof/>
                <w:webHidden/>
              </w:rPr>
              <w:fldChar w:fldCharType="begin"/>
            </w:r>
            <w:r w:rsidR="00083EF7">
              <w:rPr>
                <w:noProof/>
                <w:webHidden/>
              </w:rPr>
              <w:instrText xml:space="preserve"> PAGEREF _Toc469659995 \h </w:instrText>
            </w:r>
            <w:r w:rsidR="00083EF7">
              <w:rPr>
                <w:noProof/>
                <w:webHidden/>
              </w:rPr>
            </w:r>
            <w:r w:rsidR="00083EF7">
              <w:rPr>
                <w:noProof/>
                <w:webHidden/>
              </w:rPr>
              <w:fldChar w:fldCharType="separate"/>
            </w:r>
            <w:r w:rsidR="00083EF7">
              <w:rPr>
                <w:noProof/>
                <w:webHidden/>
              </w:rPr>
              <w:t>21</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96" w:history="1">
            <w:r w:rsidR="00083EF7" w:rsidRPr="009D1AFB">
              <w:rPr>
                <w:rStyle w:val="Hypertextovodkaz"/>
                <w:noProof/>
              </w:rPr>
              <w:t>A.3.7.2</w:t>
            </w:r>
            <w:r w:rsidR="00083EF7">
              <w:rPr>
                <w:rFonts w:asciiTheme="minorHAnsi" w:eastAsiaTheme="minorEastAsia" w:hAnsiTheme="minorHAnsi"/>
                <w:noProof/>
                <w:lang w:eastAsia="cs-CZ"/>
              </w:rPr>
              <w:tab/>
            </w:r>
            <w:r w:rsidR="00083EF7" w:rsidRPr="009D1AFB">
              <w:rPr>
                <w:rStyle w:val="Hypertextovodkaz"/>
                <w:noProof/>
              </w:rPr>
              <w:t>Správci vodních toků</w:t>
            </w:r>
            <w:r w:rsidR="00083EF7">
              <w:rPr>
                <w:noProof/>
                <w:webHidden/>
              </w:rPr>
              <w:tab/>
            </w:r>
            <w:r w:rsidR="00083EF7">
              <w:rPr>
                <w:noProof/>
                <w:webHidden/>
              </w:rPr>
              <w:fldChar w:fldCharType="begin"/>
            </w:r>
            <w:r w:rsidR="00083EF7">
              <w:rPr>
                <w:noProof/>
                <w:webHidden/>
              </w:rPr>
              <w:instrText xml:space="preserve"> PAGEREF _Toc469659996 \h </w:instrText>
            </w:r>
            <w:r w:rsidR="00083EF7">
              <w:rPr>
                <w:noProof/>
                <w:webHidden/>
              </w:rPr>
            </w:r>
            <w:r w:rsidR="00083EF7">
              <w:rPr>
                <w:noProof/>
                <w:webHidden/>
              </w:rPr>
              <w:fldChar w:fldCharType="separate"/>
            </w:r>
            <w:r w:rsidR="00083EF7">
              <w:rPr>
                <w:noProof/>
                <w:webHidden/>
              </w:rPr>
              <w:t>22</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97" w:history="1">
            <w:r w:rsidR="00083EF7" w:rsidRPr="009D1AFB">
              <w:rPr>
                <w:rStyle w:val="Hypertextovodkaz"/>
                <w:noProof/>
              </w:rPr>
              <w:t>A.3.7.3</w:t>
            </w:r>
            <w:r w:rsidR="00083EF7">
              <w:rPr>
                <w:rFonts w:asciiTheme="minorHAnsi" w:eastAsiaTheme="minorEastAsia" w:hAnsiTheme="minorHAnsi"/>
                <w:noProof/>
                <w:lang w:eastAsia="cs-CZ"/>
              </w:rPr>
              <w:tab/>
            </w:r>
            <w:r w:rsidR="00083EF7" w:rsidRPr="009D1AFB">
              <w:rPr>
                <w:rStyle w:val="Hypertextovodkaz"/>
                <w:noProof/>
              </w:rPr>
              <w:t>Rybníky a vodní nádrže</w:t>
            </w:r>
            <w:r w:rsidR="00083EF7">
              <w:rPr>
                <w:noProof/>
                <w:webHidden/>
              </w:rPr>
              <w:tab/>
            </w:r>
            <w:r w:rsidR="00083EF7">
              <w:rPr>
                <w:noProof/>
                <w:webHidden/>
              </w:rPr>
              <w:fldChar w:fldCharType="begin"/>
            </w:r>
            <w:r w:rsidR="00083EF7">
              <w:rPr>
                <w:noProof/>
                <w:webHidden/>
              </w:rPr>
              <w:instrText xml:space="preserve"> PAGEREF _Toc469659997 \h </w:instrText>
            </w:r>
            <w:r w:rsidR="00083EF7">
              <w:rPr>
                <w:noProof/>
                <w:webHidden/>
              </w:rPr>
            </w:r>
            <w:r w:rsidR="00083EF7">
              <w:rPr>
                <w:noProof/>
                <w:webHidden/>
              </w:rPr>
              <w:fldChar w:fldCharType="separate"/>
            </w:r>
            <w:r w:rsidR="00083EF7">
              <w:rPr>
                <w:noProof/>
                <w:webHidden/>
              </w:rPr>
              <w:t>23</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98" w:history="1">
            <w:r w:rsidR="00083EF7" w:rsidRPr="009D1AFB">
              <w:rPr>
                <w:rStyle w:val="Hypertextovodkaz"/>
                <w:noProof/>
              </w:rPr>
              <w:t>A.3.7.4</w:t>
            </w:r>
            <w:r w:rsidR="00083EF7">
              <w:rPr>
                <w:rFonts w:asciiTheme="minorHAnsi" w:eastAsiaTheme="minorEastAsia" w:hAnsiTheme="minorHAnsi"/>
                <w:noProof/>
                <w:lang w:eastAsia="cs-CZ"/>
              </w:rPr>
              <w:tab/>
            </w:r>
            <w:r w:rsidR="00083EF7" w:rsidRPr="009D1AFB">
              <w:rPr>
                <w:rStyle w:val="Hypertextovodkaz"/>
                <w:noProof/>
              </w:rPr>
              <w:t>Odvodněné plochy – identifikace melioračních staveb</w:t>
            </w:r>
            <w:r w:rsidR="00083EF7">
              <w:rPr>
                <w:noProof/>
                <w:webHidden/>
              </w:rPr>
              <w:tab/>
            </w:r>
            <w:r w:rsidR="00083EF7">
              <w:rPr>
                <w:noProof/>
                <w:webHidden/>
              </w:rPr>
              <w:fldChar w:fldCharType="begin"/>
            </w:r>
            <w:r w:rsidR="00083EF7">
              <w:rPr>
                <w:noProof/>
                <w:webHidden/>
              </w:rPr>
              <w:instrText xml:space="preserve"> PAGEREF _Toc469659998 \h </w:instrText>
            </w:r>
            <w:r w:rsidR="00083EF7">
              <w:rPr>
                <w:noProof/>
                <w:webHidden/>
              </w:rPr>
            </w:r>
            <w:r w:rsidR="00083EF7">
              <w:rPr>
                <w:noProof/>
                <w:webHidden/>
              </w:rPr>
              <w:fldChar w:fldCharType="separate"/>
            </w:r>
            <w:r w:rsidR="00083EF7">
              <w:rPr>
                <w:noProof/>
                <w:webHidden/>
              </w:rPr>
              <w:t>23</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59999" w:history="1">
            <w:r w:rsidR="00083EF7" w:rsidRPr="009D1AFB">
              <w:rPr>
                <w:rStyle w:val="Hypertextovodkaz"/>
                <w:noProof/>
              </w:rPr>
              <w:t>A.3.7.5</w:t>
            </w:r>
            <w:r w:rsidR="00083EF7">
              <w:rPr>
                <w:rFonts w:asciiTheme="minorHAnsi" w:eastAsiaTheme="minorEastAsia" w:hAnsiTheme="minorHAnsi"/>
                <w:noProof/>
                <w:lang w:eastAsia="cs-CZ"/>
              </w:rPr>
              <w:tab/>
            </w:r>
            <w:r w:rsidR="00083EF7" w:rsidRPr="009D1AFB">
              <w:rPr>
                <w:rStyle w:val="Hypertextovodkaz"/>
                <w:noProof/>
              </w:rPr>
              <w:t>Pásma hygienické ochrany</w:t>
            </w:r>
            <w:r w:rsidR="00083EF7">
              <w:rPr>
                <w:noProof/>
                <w:webHidden/>
              </w:rPr>
              <w:tab/>
            </w:r>
            <w:r w:rsidR="00083EF7">
              <w:rPr>
                <w:noProof/>
                <w:webHidden/>
              </w:rPr>
              <w:fldChar w:fldCharType="begin"/>
            </w:r>
            <w:r w:rsidR="00083EF7">
              <w:rPr>
                <w:noProof/>
                <w:webHidden/>
              </w:rPr>
              <w:instrText xml:space="preserve"> PAGEREF _Toc469659999 \h </w:instrText>
            </w:r>
            <w:r w:rsidR="00083EF7">
              <w:rPr>
                <w:noProof/>
                <w:webHidden/>
              </w:rPr>
            </w:r>
            <w:r w:rsidR="00083EF7">
              <w:rPr>
                <w:noProof/>
                <w:webHidden/>
              </w:rPr>
              <w:fldChar w:fldCharType="separate"/>
            </w:r>
            <w:r w:rsidR="00083EF7">
              <w:rPr>
                <w:noProof/>
                <w:webHidden/>
              </w:rPr>
              <w:t>25</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00" w:history="1">
            <w:r w:rsidR="00083EF7" w:rsidRPr="009D1AFB">
              <w:rPr>
                <w:rStyle w:val="Hypertextovodkaz"/>
                <w:noProof/>
              </w:rPr>
              <w:t>A.3.7.6</w:t>
            </w:r>
            <w:r w:rsidR="00083EF7">
              <w:rPr>
                <w:rFonts w:asciiTheme="minorHAnsi" w:eastAsiaTheme="minorEastAsia" w:hAnsiTheme="minorHAnsi"/>
                <w:noProof/>
                <w:lang w:eastAsia="cs-CZ"/>
              </w:rPr>
              <w:tab/>
            </w:r>
            <w:r w:rsidR="00083EF7" w:rsidRPr="009D1AFB">
              <w:rPr>
                <w:rStyle w:val="Hypertextovodkaz"/>
                <w:noProof/>
              </w:rPr>
              <w:t>Ochranná pásma vodních zdrojů</w:t>
            </w:r>
            <w:r w:rsidR="00083EF7">
              <w:rPr>
                <w:noProof/>
                <w:webHidden/>
              </w:rPr>
              <w:tab/>
            </w:r>
            <w:r w:rsidR="00083EF7">
              <w:rPr>
                <w:noProof/>
                <w:webHidden/>
              </w:rPr>
              <w:fldChar w:fldCharType="begin"/>
            </w:r>
            <w:r w:rsidR="00083EF7">
              <w:rPr>
                <w:noProof/>
                <w:webHidden/>
              </w:rPr>
              <w:instrText xml:space="preserve"> PAGEREF _Toc469660000 \h </w:instrText>
            </w:r>
            <w:r w:rsidR="00083EF7">
              <w:rPr>
                <w:noProof/>
                <w:webHidden/>
              </w:rPr>
            </w:r>
            <w:r w:rsidR="00083EF7">
              <w:rPr>
                <w:noProof/>
                <w:webHidden/>
              </w:rPr>
              <w:fldChar w:fldCharType="separate"/>
            </w:r>
            <w:r w:rsidR="00083EF7">
              <w:rPr>
                <w:noProof/>
                <w:webHidden/>
              </w:rPr>
              <w:t>25</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01" w:history="1">
            <w:r w:rsidR="00083EF7" w:rsidRPr="009D1AFB">
              <w:rPr>
                <w:rStyle w:val="Hypertextovodkaz"/>
                <w:noProof/>
              </w:rPr>
              <w:t>A.3.7.7</w:t>
            </w:r>
            <w:r w:rsidR="00083EF7">
              <w:rPr>
                <w:rFonts w:asciiTheme="minorHAnsi" w:eastAsiaTheme="minorEastAsia" w:hAnsiTheme="minorHAnsi"/>
                <w:noProof/>
                <w:lang w:eastAsia="cs-CZ"/>
              </w:rPr>
              <w:tab/>
            </w:r>
            <w:r w:rsidR="00083EF7" w:rsidRPr="009D1AFB">
              <w:rPr>
                <w:rStyle w:val="Hypertextovodkaz"/>
                <w:noProof/>
              </w:rPr>
              <w:t>Vodohospodářsky významné lokality a významná zařízení</w:t>
            </w:r>
            <w:r w:rsidR="00083EF7">
              <w:rPr>
                <w:noProof/>
                <w:webHidden/>
              </w:rPr>
              <w:tab/>
            </w:r>
            <w:r w:rsidR="00083EF7">
              <w:rPr>
                <w:noProof/>
                <w:webHidden/>
              </w:rPr>
              <w:fldChar w:fldCharType="begin"/>
            </w:r>
            <w:r w:rsidR="00083EF7">
              <w:rPr>
                <w:noProof/>
                <w:webHidden/>
              </w:rPr>
              <w:instrText xml:space="preserve"> PAGEREF _Toc469660001 \h </w:instrText>
            </w:r>
            <w:r w:rsidR="00083EF7">
              <w:rPr>
                <w:noProof/>
                <w:webHidden/>
              </w:rPr>
            </w:r>
            <w:r w:rsidR="00083EF7">
              <w:rPr>
                <w:noProof/>
                <w:webHidden/>
              </w:rPr>
              <w:fldChar w:fldCharType="separate"/>
            </w:r>
            <w:r w:rsidR="00083EF7">
              <w:rPr>
                <w:noProof/>
                <w:webHidden/>
              </w:rPr>
              <w:t>25</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02" w:history="1">
            <w:r w:rsidR="00083EF7" w:rsidRPr="009D1AFB">
              <w:rPr>
                <w:rStyle w:val="Hypertextovodkaz"/>
                <w:noProof/>
              </w:rPr>
              <w:t>A.3.7.8</w:t>
            </w:r>
            <w:r w:rsidR="00083EF7">
              <w:rPr>
                <w:rFonts w:asciiTheme="minorHAnsi" w:eastAsiaTheme="minorEastAsia" w:hAnsiTheme="minorHAnsi"/>
                <w:noProof/>
                <w:lang w:eastAsia="cs-CZ"/>
              </w:rPr>
              <w:tab/>
            </w:r>
            <w:r w:rsidR="00083EF7" w:rsidRPr="009D1AFB">
              <w:rPr>
                <w:rStyle w:val="Hypertextovodkaz"/>
                <w:noProof/>
              </w:rPr>
              <w:t>Popis stanovení základních odtokových charakteristik a popis hydrotechnických výpočtů</w:t>
            </w:r>
            <w:r w:rsidR="00083EF7">
              <w:rPr>
                <w:noProof/>
                <w:webHidden/>
              </w:rPr>
              <w:tab/>
            </w:r>
            <w:r w:rsidR="00083EF7">
              <w:rPr>
                <w:noProof/>
                <w:webHidden/>
              </w:rPr>
              <w:fldChar w:fldCharType="begin"/>
            </w:r>
            <w:r w:rsidR="00083EF7">
              <w:rPr>
                <w:noProof/>
                <w:webHidden/>
              </w:rPr>
              <w:instrText xml:space="preserve"> PAGEREF _Toc469660002 \h </w:instrText>
            </w:r>
            <w:r w:rsidR="00083EF7">
              <w:rPr>
                <w:noProof/>
                <w:webHidden/>
              </w:rPr>
            </w:r>
            <w:r w:rsidR="00083EF7">
              <w:rPr>
                <w:noProof/>
                <w:webHidden/>
              </w:rPr>
              <w:fldChar w:fldCharType="separate"/>
            </w:r>
            <w:r w:rsidR="00083EF7">
              <w:rPr>
                <w:noProof/>
                <w:webHidden/>
              </w:rPr>
              <w:t>27</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03" w:history="1">
            <w:r w:rsidR="00083EF7" w:rsidRPr="009D1AFB">
              <w:rPr>
                <w:rStyle w:val="Hypertextovodkaz"/>
                <w:noProof/>
              </w:rPr>
              <w:t>A.3.7.9</w:t>
            </w:r>
            <w:r w:rsidR="00083EF7">
              <w:rPr>
                <w:rFonts w:asciiTheme="minorHAnsi" w:eastAsiaTheme="minorEastAsia" w:hAnsiTheme="minorHAnsi"/>
                <w:noProof/>
                <w:lang w:eastAsia="cs-CZ"/>
              </w:rPr>
              <w:tab/>
            </w:r>
            <w:r w:rsidR="00083EF7" w:rsidRPr="009D1AFB">
              <w:rPr>
                <w:rStyle w:val="Hypertextovodkaz"/>
                <w:noProof/>
              </w:rPr>
              <w:t>Popis stanovení kritických profilů a jejich přispívajících ploch</w:t>
            </w:r>
            <w:r w:rsidR="00083EF7">
              <w:rPr>
                <w:noProof/>
                <w:webHidden/>
              </w:rPr>
              <w:tab/>
            </w:r>
            <w:r w:rsidR="00083EF7">
              <w:rPr>
                <w:noProof/>
                <w:webHidden/>
              </w:rPr>
              <w:fldChar w:fldCharType="begin"/>
            </w:r>
            <w:r w:rsidR="00083EF7">
              <w:rPr>
                <w:noProof/>
                <w:webHidden/>
              </w:rPr>
              <w:instrText xml:space="preserve"> PAGEREF _Toc469660003 \h </w:instrText>
            </w:r>
            <w:r w:rsidR="00083EF7">
              <w:rPr>
                <w:noProof/>
                <w:webHidden/>
              </w:rPr>
            </w:r>
            <w:r w:rsidR="00083EF7">
              <w:rPr>
                <w:noProof/>
                <w:webHidden/>
              </w:rPr>
              <w:fldChar w:fldCharType="separate"/>
            </w:r>
            <w:r w:rsidR="00083EF7">
              <w:rPr>
                <w:noProof/>
                <w:webHidden/>
              </w:rPr>
              <w:t>30</w:t>
            </w:r>
            <w:r w:rsidR="00083EF7">
              <w:rPr>
                <w:noProof/>
                <w:webHidden/>
              </w:rPr>
              <w:fldChar w:fldCharType="end"/>
            </w:r>
          </w:hyperlink>
        </w:p>
        <w:p w:rsidR="00083EF7" w:rsidRDefault="00251B13">
          <w:pPr>
            <w:pStyle w:val="Obsah3"/>
            <w:tabs>
              <w:tab w:val="left" w:pos="1540"/>
              <w:tab w:val="right" w:leader="dot" w:pos="9062"/>
            </w:tabs>
            <w:rPr>
              <w:rFonts w:asciiTheme="minorHAnsi" w:eastAsiaTheme="minorEastAsia" w:hAnsiTheme="minorHAnsi"/>
              <w:noProof/>
              <w:lang w:eastAsia="cs-CZ"/>
            </w:rPr>
          </w:pPr>
          <w:hyperlink w:anchor="_Toc469660004" w:history="1">
            <w:r w:rsidR="00083EF7" w:rsidRPr="009D1AFB">
              <w:rPr>
                <w:rStyle w:val="Hypertextovodkaz"/>
                <w:noProof/>
              </w:rPr>
              <w:t>A.3.7.10</w:t>
            </w:r>
            <w:r w:rsidR="00083EF7">
              <w:rPr>
                <w:rFonts w:asciiTheme="minorHAnsi" w:eastAsiaTheme="minorEastAsia" w:hAnsiTheme="minorHAnsi"/>
                <w:noProof/>
                <w:lang w:eastAsia="cs-CZ"/>
              </w:rPr>
              <w:tab/>
            </w:r>
            <w:r w:rsidR="00083EF7" w:rsidRPr="009D1AFB">
              <w:rPr>
                <w:rStyle w:val="Hypertextovodkaz"/>
                <w:noProof/>
              </w:rPr>
              <w:t>Kritické profily a dráhy soustředěného odtoku</w:t>
            </w:r>
            <w:r w:rsidR="00083EF7">
              <w:rPr>
                <w:noProof/>
                <w:webHidden/>
              </w:rPr>
              <w:tab/>
            </w:r>
            <w:r w:rsidR="00083EF7">
              <w:rPr>
                <w:noProof/>
                <w:webHidden/>
              </w:rPr>
              <w:fldChar w:fldCharType="begin"/>
            </w:r>
            <w:r w:rsidR="00083EF7">
              <w:rPr>
                <w:noProof/>
                <w:webHidden/>
              </w:rPr>
              <w:instrText xml:space="preserve"> PAGEREF _Toc469660004 \h </w:instrText>
            </w:r>
            <w:r w:rsidR="00083EF7">
              <w:rPr>
                <w:noProof/>
                <w:webHidden/>
              </w:rPr>
            </w:r>
            <w:r w:rsidR="00083EF7">
              <w:rPr>
                <w:noProof/>
                <w:webHidden/>
              </w:rPr>
              <w:fldChar w:fldCharType="separate"/>
            </w:r>
            <w:r w:rsidR="00083EF7">
              <w:rPr>
                <w:noProof/>
                <w:webHidden/>
              </w:rPr>
              <w:t>31</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60005" w:history="1">
            <w:r w:rsidR="00083EF7" w:rsidRPr="009D1AFB">
              <w:rPr>
                <w:rStyle w:val="Hypertextovodkaz"/>
                <w:noProof/>
              </w:rPr>
              <w:t>A.3.8</w:t>
            </w:r>
            <w:r w:rsidR="00083EF7">
              <w:rPr>
                <w:rFonts w:asciiTheme="minorHAnsi" w:eastAsiaTheme="minorEastAsia" w:hAnsiTheme="minorHAnsi"/>
                <w:noProof/>
                <w:lang w:eastAsia="cs-CZ"/>
              </w:rPr>
              <w:tab/>
            </w:r>
            <w:r w:rsidR="00083EF7" w:rsidRPr="009D1AFB">
              <w:rPr>
                <w:rStyle w:val="Hypertextovodkaz"/>
                <w:noProof/>
              </w:rPr>
              <w:t>Dopravní systém</w:t>
            </w:r>
            <w:r w:rsidR="00083EF7">
              <w:rPr>
                <w:noProof/>
                <w:webHidden/>
              </w:rPr>
              <w:tab/>
            </w:r>
            <w:r w:rsidR="00083EF7">
              <w:rPr>
                <w:noProof/>
                <w:webHidden/>
              </w:rPr>
              <w:fldChar w:fldCharType="begin"/>
            </w:r>
            <w:r w:rsidR="00083EF7">
              <w:rPr>
                <w:noProof/>
                <w:webHidden/>
              </w:rPr>
              <w:instrText xml:space="preserve"> PAGEREF _Toc469660005 \h </w:instrText>
            </w:r>
            <w:r w:rsidR="00083EF7">
              <w:rPr>
                <w:noProof/>
                <w:webHidden/>
              </w:rPr>
            </w:r>
            <w:r w:rsidR="00083EF7">
              <w:rPr>
                <w:noProof/>
                <w:webHidden/>
              </w:rPr>
              <w:fldChar w:fldCharType="separate"/>
            </w:r>
            <w:r w:rsidR="00083EF7">
              <w:rPr>
                <w:noProof/>
                <w:webHidden/>
              </w:rPr>
              <w:t>42</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60006" w:history="1">
            <w:r w:rsidR="00083EF7" w:rsidRPr="009D1AFB">
              <w:rPr>
                <w:rStyle w:val="Hypertextovodkaz"/>
                <w:noProof/>
              </w:rPr>
              <w:t>A.3.9</w:t>
            </w:r>
            <w:r w:rsidR="00083EF7">
              <w:rPr>
                <w:rFonts w:asciiTheme="minorHAnsi" w:eastAsiaTheme="minorEastAsia" w:hAnsiTheme="minorHAnsi"/>
                <w:noProof/>
                <w:lang w:eastAsia="cs-CZ"/>
              </w:rPr>
              <w:tab/>
            </w:r>
            <w:r w:rsidR="00083EF7" w:rsidRPr="009D1AFB">
              <w:rPr>
                <w:rStyle w:val="Hypertextovodkaz"/>
                <w:noProof/>
              </w:rPr>
              <w:t>Územně plánovací dokumentace</w:t>
            </w:r>
            <w:r w:rsidR="00083EF7">
              <w:rPr>
                <w:noProof/>
                <w:webHidden/>
              </w:rPr>
              <w:tab/>
            </w:r>
            <w:r w:rsidR="00083EF7">
              <w:rPr>
                <w:noProof/>
                <w:webHidden/>
              </w:rPr>
              <w:fldChar w:fldCharType="begin"/>
            </w:r>
            <w:r w:rsidR="00083EF7">
              <w:rPr>
                <w:noProof/>
                <w:webHidden/>
              </w:rPr>
              <w:instrText xml:space="preserve"> PAGEREF _Toc469660006 \h </w:instrText>
            </w:r>
            <w:r w:rsidR="00083EF7">
              <w:rPr>
                <w:noProof/>
                <w:webHidden/>
              </w:rPr>
            </w:r>
            <w:r w:rsidR="00083EF7">
              <w:rPr>
                <w:noProof/>
                <w:webHidden/>
              </w:rPr>
              <w:fldChar w:fldCharType="separate"/>
            </w:r>
            <w:r w:rsidR="00083EF7">
              <w:rPr>
                <w:noProof/>
                <w:webHidden/>
              </w:rPr>
              <w:t>43</w:t>
            </w:r>
            <w:r w:rsidR="00083EF7">
              <w:rPr>
                <w:noProof/>
                <w:webHidden/>
              </w:rPr>
              <w:fldChar w:fldCharType="end"/>
            </w:r>
          </w:hyperlink>
        </w:p>
        <w:p w:rsidR="00083EF7" w:rsidRDefault="00251B13">
          <w:pPr>
            <w:pStyle w:val="Obsah1"/>
            <w:tabs>
              <w:tab w:val="left" w:pos="660"/>
              <w:tab w:val="right" w:leader="dot" w:pos="9062"/>
            </w:tabs>
            <w:rPr>
              <w:rFonts w:asciiTheme="minorHAnsi" w:eastAsiaTheme="minorEastAsia" w:hAnsiTheme="minorHAnsi"/>
              <w:noProof/>
              <w:lang w:eastAsia="cs-CZ"/>
            </w:rPr>
          </w:pPr>
          <w:hyperlink w:anchor="_Toc469660007" w:history="1">
            <w:r w:rsidR="00083EF7" w:rsidRPr="009D1AFB">
              <w:rPr>
                <w:rStyle w:val="Hypertextovodkaz"/>
                <w:noProof/>
              </w:rPr>
              <w:t>A.4</w:t>
            </w:r>
            <w:r w:rsidR="00083EF7">
              <w:rPr>
                <w:rFonts w:asciiTheme="minorHAnsi" w:eastAsiaTheme="minorEastAsia" w:hAnsiTheme="minorHAnsi"/>
                <w:noProof/>
                <w:lang w:eastAsia="cs-CZ"/>
              </w:rPr>
              <w:tab/>
            </w:r>
            <w:r w:rsidR="00083EF7" w:rsidRPr="009D1AFB">
              <w:rPr>
                <w:rStyle w:val="Hypertextovodkaz"/>
                <w:noProof/>
              </w:rPr>
              <w:t>Eroze a degradace ZPF</w:t>
            </w:r>
            <w:r w:rsidR="00083EF7">
              <w:rPr>
                <w:noProof/>
                <w:webHidden/>
              </w:rPr>
              <w:tab/>
            </w:r>
            <w:r w:rsidR="00083EF7">
              <w:rPr>
                <w:noProof/>
                <w:webHidden/>
              </w:rPr>
              <w:fldChar w:fldCharType="begin"/>
            </w:r>
            <w:r w:rsidR="00083EF7">
              <w:rPr>
                <w:noProof/>
                <w:webHidden/>
              </w:rPr>
              <w:instrText xml:space="preserve"> PAGEREF _Toc469660007 \h </w:instrText>
            </w:r>
            <w:r w:rsidR="00083EF7">
              <w:rPr>
                <w:noProof/>
                <w:webHidden/>
              </w:rPr>
            </w:r>
            <w:r w:rsidR="00083EF7">
              <w:rPr>
                <w:noProof/>
                <w:webHidden/>
              </w:rPr>
              <w:fldChar w:fldCharType="separate"/>
            </w:r>
            <w:r w:rsidR="00083EF7">
              <w:rPr>
                <w:noProof/>
                <w:webHidden/>
              </w:rPr>
              <w:t>44</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60008" w:history="1">
            <w:r w:rsidR="00083EF7" w:rsidRPr="009D1AFB">
              <w:rPr>
                <w:rStyle w:val="Hypertextovodkaz"/>
                <w:noProof/>
              </w:rPr>
              <w:t>A.4.1</w:t>
            </w:r>
            <w:r w:rsidR="00083EF7">
              <w:rPr>
                <w:rFonts w:asciiTheme="minorHAnsi" w:eastAsiaTheme="minorEastAsia" w:hAnsiTheme="minorHAnsi"/>
                <w:noProof/>
                <w:lang w:eastAsia="cs-CZ"/>
              </w:rPr>
              <w:tab/>
            </w:r>
            <w:r w:rsidR="00083EF7" w:rsidRPr="009D1AFB">
              <w:rPr>
                <w:rStyle w:val="Hypertextovodkaz"/>
                <w:noProof/>
              </w:rPr>
              <w:t>Stanovení erozní ohroženosti území vodní erozí</w:t>
            </w:r>
            <w:r w:rsidR="00083EF7">
              <w:rPr>
                <w:noProof/>
                <w:webHidden/>
              </w:rPr>
              <w:tab/>
            </w:r>
            <w:r w:rsidR="00083EF7">
              <w:rPr>
                <w:noProof/>
                <w:webHidden/>
              </w:rPr>
              <w:fldChar w:fldCharType="begin"/>
            </w:r>
            <w:r w:rsidR="00083EF7">
              <w:rPr>
                <w:noProof/>
                <w:webHidden/>
              </w:rPr>
              <w:instrText xml:space="preserve"> PAGEREF _Toc469660008 \h </w:instrText>
            </w:r>
            <w:r w:rsidR="00083EF7">
              <w:rPr>
                <w:noProof/>
                <w:webHidden/>
              </w:rPr>
            </w:r>
            <w:r w:rsidR="00083EF7">
              <w:rPr>
                <w:noProof/>
                <w:webHidden/>
              </w:rPr>
              <w:fldChar w:fldCharType="separate"/>
            </w:r>
            <w:r w:rsidR="00083EF7">
              <w:rPr>
                <w:noProof/>
                <w:webHidden/>
              </w:rPr>
              <w:t>44</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09" w:history="1">
            <w:r w:rsidR="00083EF7" w:rsidRPr="009D1AFB">
              <w:rPr>
                <w:rStyle w:val="Hypertextovodkaz"/>
                <w:noProof/>
              </w:rPr>
              <w:t>A.4.1.1</w:t>
            </w:r>
            <w:r w:rsidR="00083EF7">
              <w:rPr>
                <w:rFonts w:asciiTheme="minorHAnsi" w:eastAsiaTheme="minorEastAsia" w:hAnsiTheme="minorHAnsi"/>
                <w:noProof/>
                <w:lang w:eastAsia="cs-CZ"/>
              </w:rPr>
              <w:tab/>
            </w:r>
            <w:r w:rsidR="00083EF7" w:rsidRPr="009D1AFB">
              <w:rPr>
                <w:rStyle w:val="Hypertextovodkaz"/>
                <w:noProof/>
              </w:rPr>
              <w:t>Faktor erosivity deště – R</w:t>
            </w:r>
            <w:r w:rsidR="00083EF7">
              <w:rPr>
                <w:noProof/>
                <w:webHidden/>
              </w:rPr>
              <w:tab/>
            </w:r>
            <w:r w:rsidR="00083EF7">
              <w:rPr>
                <w:noProof/>
                <w:webHidden/>
              </w:rPr>
              <w:fldChar w:fldCharType="begin"/>
            </w:r>
            <w:r w:rsidR="00083EF7">
              <w:rPr>
                <w:noProof/>
                <w:webHidden/>
              </w:rPr>
              <w:instrText xml:space="preserve"> PAGEREF _Toc469660009 \h </w:instrText>
            </w:r>
            <w:r w:rsidR="00083EF7">
              <w:rPr>
                <w:noProof/>
                <w:webHidden/>
              </w:rPr>
            </w:r>
            <w:r w:rsidR="00083EF7">
              <w:rPr>
                <w:noProof/>
                <w:webHidden/>
              </w:rPr>
              <w:fldChar w:fldCharType="separate"/>
            </w:r>
            <w:r w:rsidR="00083EF7">
              <w:rPr>
                <w:noProof/>
                <w:webHidden/>
              </w:rPr>
              <w:t>44</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10" w:history="1">
            <w:r w:rsidR="00083EF7" w:rsidRPr="009D1AFB">
              <w:rPr>
                <w:rStyle w:val="Hypertextovodkaz"/>
                <w:noProof/>
              </w:rPr>
              <w:t>A.4.1.2</w:t>
            </w:r>
            <w:r w:rsidR="00083EF7">
              <w:rPr>
                <w:rFonts w:asciiTheme="minorHAnsi" w:eastAsiaTheme="minorEastAsia" w:hAnsiTheme="minorHAnsi"/>
                <w:noProof/>
                <w:lang w:eastAsia="cs-CZ"/>
              </w:rPr>
              <w:tab/>
            </w:r>
            <w:r w:rsidR="00083EF7" w:rsidRPr="009D1AFB">
              <w:rPr>
                <w:rStyle w:val="Hypertextovodkaz"/>
                <w:noProof/>
              </w:rPr>
              <w:t>Faktor erodibility půdy - K</w:t>
            </w:r>
            <w:r w:rsidR="00083EF7">
              <w:rPr>
                <w:noProof/>
                <w:webHidden/>
              </w:rPr>
              <w:tab/>
            </w:r>
            <w:r w:rsidR="00083EF7">
              <w:rPr>
                <w:noProof/>
                <w:webHidden/>
              </w:rPr>
              <w:fldChar w:fldCharType="begin"/>
            </w:r>
            <w:r w:rsidR="00083EF7">
              <w:rPr>
                <w:noProof/>
                <w:webHidden/>
              </w:rPr>
              <w:instrText xml:space="preserve"> PAGEREF _Toc469660010 \h </w:instrText>
            </w:r>
            <w:r w:rsidR="00083EF7">
              <w:rPr>
                <w:noProof/>
                <w:webHidden/>
              </w:rPr>
            </w:r>
            <w:r w:rsidR="00083EF7">
              <w:rPr>
                <w:noProof/>
                <w:webHidden/>
              </w:rPr>
              <w:fldChar w:fldCharType="separate"/>
            </w:r>
            <w:r w:rsidR="00083EF7">
              <w:rPr>
                <w:noProof/>
                <w:webHidden/>
              </w:rPr>
              <w:t>44</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11" w:history="1">
            <w:r w:rsidR="00083EF7" w:rsidRPr="009D1AFB">
              <w:rPr>
                <w:rStyle w:val="Hypertextovodkaz"/>
                <w:noProof/>
              </w:rPr>
              <w:t>A.4.1.3</w:t>
            </w:r>
            <w:r w:rsidR="00083EF7">
              <w:rPr>
                <w:rFonts w:asciiTheme="minorHAnsi" w:eastAsiaTheme="minorEastAsia" w:hAnsiTheme="minorHAnsi"/>
                <w:noProof/>
                <w:lang w:eastAsia="cs-CZ"/>
              </w:rPr>
              <w:tab/>
            </w:r>
            <w:r w:rsidR="00083EF7" w:rsidRPr="009D1AFB">
              <w:rPr>
                <w:rStyle w:val="Hypertextovodkaz"/>
                <w:noProof/>
              </w:rPr>
              <w:t>Faktor délky a sklonu svahu – LS</w:t>
            </w:r>
            <w:r w:rsidR="00083EF7">
              <w:rPr>
                <w:noProof/>
                <w:webHidden/>
              </w:rPr>
              <w:tab/>
            </w:r>
            <w:r w:rsidR="00083EF7">
              <w:rPr>
                <w:noProof/>
                <w:webHidden/>
              </w:rPr>
              <w:fldChar w:fldCharType="begin"/>
            </w:r>
            <w:r w:rsidR="00083EF7">
              <w:rPr>
                <w:noProof/>
                <w:webHidden/>
              </w:rPr>
              <w:instrText xml:space="preserve"> PAGEREF _Toc469660011 \h </w:instrText>
            </w:r>
            <w:r w:rsidR="00083EF7">
              <w:rPr>
                <w:noProof/>
                <w:webHidden/>
              </w:rPr>
            </w:r>
            <w:r w:rsidR="00083EF7">
              <w:rPr>
                <w:noProof/>
                <w:webHidden/>
              </w:rPr>
              <w:fldChar w:fldCharType="separate"/>
            </w:r>
            <w:r w:rsidR="00083EF7">
              <w:rPr>
                <w:noProof/>
                <w:webHidden/>
              </w:rPr>
              <w:t>44</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12" w:history="1">
            <w:r w:rsidR="00083EF7" w:rsidRPr="009D1AFB">
              <w:rPr>
                <w:rStyle w:val="Hypertextovodkaz"/>
                <w:noProof/>
              </w:rPr>
              <w:t>A.4.1.4</w:t>
            </w:r>
            <w:r w:rsidR="00083EF7">
              <w:rPr>
                <w:rFonts w:asciiTheme="minorHAnsi" w:eastAsiaTheme="minorEastAsia" w:hAnsiTheme="minorHAnsi"/>
                <w:noProof/>
                <w:lang w:eastAsia="cs-CZ"/>
              </w:rPr>
              <w:tab/>
            </w:r>
            <w:r w:rsidR="00083EF7" w:rsidRPr="009D1AFB">
              <w:rPr>
                <w:rStyle w:val="Hypertextovodkaz"/>
                <w:noProof/>
              </w:rPr>
              <w:t>Faktor ochranného vlivu plodiny - C</w:t>
            </w:r>
            <w:r w:rsidR="00083EF7">
              <w:rPr>
                <w:noProof/>
                <w:webHidden/>
              </w:rPr>
              <w:tab/>
            </w:r>
            <w:r w:rsidR="00083EF7">
              <w:rPr>
                <w:noProof/>
                <w:webHidden/>
              </w:rPr>
              <w:fldChar w:fldCharType="begin"/>
            </w:r>
            <w:r w:rsidR="00083EF7">
              <w:rPr>
                <w:noProof/>
                <w:webHidden/>
              </w:rPr>
              <w:instrText xml:space="preserve"> PAGEREF _Toc469660012 \h </w:instrText>
            </w:r>
            <w:r w:rsidR="00083EF7">
              <w:rPr>
                <w:noProof/>
                <w:webHidden/>
              </w:rPr>
            </w:r>
            <w:r w:rsidR="00083EF7">
              <w:rPr>
                <w:noProof/>
                <w:webHidden/>
              </w:rPr>
              <w:fldChar w:fldCharType="separate"/>
            </w:r>
            <w:r w:rsidR="00083EF7">
              <w:rPr>
                <w:noProof/>
                <w:webHidden/>
              </w:rPr>
              <w:t>45</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13" w:history="1">
            <w:r w:rsidR="00083EF7" w:rsidRPr="009D1AFB">
              <w:rPr>
                <w:rStyle w:val="Hypertextovodkaz"/>
                <w:noProof/>
              </w:rPr>
              <w:t>A.4.1.5</w:t>
            </w:r>
            <w:r w:rsidR="00083EF7">
              <w:rPr>
                <w:rFonts w:asciiTheme="minorHAnsi" w:eastAsiaTheme="minorEastAsia" w:hAnsiTheme="minorHAnsi"/>
                <w:noProof/>
                <w:lang w:eastAsia="cs-CZ"/>
              </w:rPr>
              <w:tab/>
            </w:r>
            <w:r w:rsidR="00083EF7" w:rsidRPr="009D1AFB">
              <w:rPr>
                <w:rStyle w:val="Hypertextovodkaz"/>
                <w:noProof/>
              </w:rPr>
              <w:t>Faktor účinnosti protierozních opatření – P</w:t>
            </w:r>
            <w:r w:rsidR="00083EF7">
              <w:rPr>
                <w:noProof/>
                <w:webHidden/>
              </w:rPr>
              <w:tab/>
            </w:r>
            <w:r w:rsidR="00083EF7">
              <w:rPr>
                <w:noProof/>
                <w:webHidden/>
              </w:rPr>
              <w:fldChar w:fldCharType="begin"/>
            </w:r>
            <w:r w:rsidR="00083EF7">
              <w:rPr>
                <w:noProof/>
                <w:webHidden/>
              </w:rPr>
              <w:instrText xml:space="preserve"> PAGEREF _Toc469660013 \h </w:instrText>
            </w:r>
            <w:r w:rsidR="00083EF7">
              <w:rPr>
                <w:noProof/>
                <w:webHidden/>
              </w:rPr>
            </w:r>
            <w:r w:rsidR="00083EF7">
              <w:rPr>
                <w:noProof/>
                <w:webHidden/>
              </w:rPr>
              <w:fldChar w:fldCharType="separate"/>
            </w:r>
            <w:r w:rsidR="00083EF7">
              <w:rPr>
                <w:noProof/>
                <w:webHidden/>
              </w:rPr>
              <w:t>45</w:t>
            </w:r>
            <w:r w:rsidR="00083EF7">
              <w:rPr>
                <w:noProof/>
                <w:webHidden/>
              </w:rPr>
              <w:fldChar w:fldCharType="end"/>
            </w:r>
          </w:hyperlink>
        </w:p>
        <w:p w:rsidR="00083EF7" w:rsidRDefault="00251B13">
          <w:pPr>
            <w:pStyle w:val="Obsah3"/>
            <w:tabs>
              <w:tab w:val="left" w:pos="1320"/>
              <w:tab w:val="right" w:leader="dot" w:pos="9062"/>
            </w:tabs>
            <w:rPr>
              <w:rFonts w:asciiTheme="minorHAnsi" w:eastAsiaTheme="minorEastAsia" w:hAnsiTheme="minorHAnsi"/>
              <w:noProof/>
              <w:lang w:eastAsia="cs-CZ"/>
            </w:rPr>
          </w:pPr>
          <w:hyperlink w:anchor="_Toc469660014" w:history="1">
            <w:r w:rsidR="00083EF7" w:rsidRPr="009D1AFB">
              <w:rPr>
                <w:rStyle w:val="Hypertextovodkaz"/>
                <w:noProof/>
              </w:rPr>
              <w:t>A.4.1.6</w:t>
            </w:r>
            <w:r w:rsidR="00083EF7">
              <w:rPr>
                <w:rFonts w:asciiTheme="minorHAnsi" w:eastAsiaTheme="minorEastAsia" w:hAnsiTheme="minorHAnsi"/>
                <w:noProof/>
                <w:lang w:eastAsia="cs-CZ"/>
              </w:rPr>
              <w:tab/>
            </w:r>
            <w:r w:rsidR="00083EF7" w:rsidRPr="009D1AFB">
              <w:rPr>
                <w:rStyle w:val="Hypertextovodkaz"/>
                <w:noProof/>
              </w:rPr>
              <w:t>Vypočtená ztráta půdy</w:t>
            </w:r>
            <w:r w:rsidR="00083EF7">
              <w:rPr>
                <w:noProof/>
                <w:webHidden/>
              </w:rPr>
              <w:tab/>
            </w:r>
            <w:r w:rsidR="00083EF7">
              <w:rPr>
                <w:noProof/>
                <w:webHidden/>
              </w:rPr>
              <w:fldChar w:fldCharType="begin"/>
            </w:r>
            <w:r w:rsidR="00083EF7">
              <w:rPr>
                <w:noProof/>
                <w:webHidden/>
              </w:rPr>
              <w:instrText xml:space="preserve"> PAGEREF _Toc469660014 \h </w:instrText>
            </w:r>
            <w:r w:rsidR="00083EF7">
              <w:rPr>
                <w:noProof/>
                <w:webHidden/>
              </w:rPr>
            </w:r>
            <w:r w:rsidR="00083EF7">
              <w:rPr>
                <w:noProof/>
                <w:webHidden/>
              </w:rPr>
              <w:fldChar w:fldCharType="separate"/>
            </w:r>
            <w:r w:rsidR="00083EF7">
              <w:rPr>
                <w:noProof/>
                <w:webHidden/>
              </w:rPr>
              <w:t>45</w:t>
            </w:r>
            <w:r w:rsidR="00083EF7">
              <w:rPr>
                <w:noProof/>
                <w:webHidden/>
              </w:rPr>
              <w:fldChar w:fldCharType="end"/>
            </w:r>
          </w:hyperlink>
        </w:p>
        <w:p w:rsidR="00083EF7" w:rsidRDefault="00251B13">
          <w:pPr>
            <w:pStyle w:val="Obsah2"/>
            <w:tabs>
              <w:tab w:val="left" w:pos="880"/>
              <w:tab w:val="right" w:leader="dot" w:pos="9062"/>
            </w:tabs>
            <w:rPr>
              <w:rFonts w:asciiTheme="minorHAnsi" w:eastAsiaTheme="minorEastAsia" w:hAnsiTheme="minorHAnsi"/>
              <w:noProof/>
              <w:lang w:eastAsia="cs-CZ"/>
            </w:rPr>
          </w:pPr>
          <w:hyperlink w:anchor="_Toc469660015" w:history="1">
            <w:r w:rsidR="00083EF7" w:rsidRPr="009D1AFB">
              <w:rPr>
                <w:rStyle w:val="Hypertextovodkaz"/>
                <w:noProof/>
              </w:rPr>
              <w:t>A.4.2</w:t>
            </w:r>
            <w:r w:rsidR="00083EF7">
              <w:rPr>
                <w:rFonts w:asciiTheme="minorHAnsi" w:eastAsiaTheme="minorEastAsia" w:hAnsiTheme="minorHAnsi"/>
                <w:noProof/>
                <w:lang w:eastAsia="cs-CZ"/>
              </w:rPr>
              <w:tab/>
            </w:r>
            <w:r w:rsidR="00083EF7" w:rsidRPr="009D1AFB">
              <w:rPr>
                <w:rStyle w:val="Hypertextovodkaz"/>
                <w:noProof/>
              </w:rPr>
              <w:t>Stanovení erozní ohroženosti větrnou erozí</w:t>
            </w:r>
            <w:r w:rsidR="00083EF7">
              <w:rPr>
                <w:noProof/>
                <w:webHidden/>
              </w:rPr>
              <w:tab/>
            </w:r>
            <w:r w:rsidR="00083EF7">
              <w:rPr>
                <w:noProof/>
                <w:webHidden/>
              </w:rPr>
              <w:fldChar w:fldCharType="begin"/>
            </w:r>
            <w:r w:rsidR="00083EF7">
              <w:rPr>
                <w:noProof/>
                <w:webHidden/>
              </w:rPr>
              <w:instrText xml:space="preserve"> PAGEREF _Toc469660015 \h </w:instrText>
            </w:r>
            <w:r w:rsidR="00083EF7">
              <w:rPr>
                <w:noProof/>
                <w:webHidden/>
              </w:rPr>
            </w:r>
            <w:r w:rsidR="00083EF7">
              <w:rPr>
                <w:noProof/>
                <w:webHidden/>
              </w:rPr>
              <w:fldChar w:fldCharType="separate"/>
            </w:r>
            <w:r w:rsidR="00083EF7">
              <w:rPr>
                <w:noProof/>
                <w:webHidden/>
              </w:rPr>
              <w:t>47</w:t>
            </w:r>
            <w:r w:rsidR="00083EF7">
              <w:rPr>
                <w:noProof/>
                <w:webHidden/>
              </w:rPr>
              <w:fldChar w:fldCharType="end"/>
            </w:r>
          </w:hyperlink>
        </w:p>
        <w:p w:rsidR="00083EF7" w:rsidRDefault="00251B13">
          <w:pPr>
            <w:pStyle w:val="Obsah1"/>
            <w:tabs>
              <w:tab w:val="left" w:pos="660"/>
              <w:tab w:val="right" w:leader="dot" w:pos="9062"/>
            </w:tabs>
            <w:rPr>
              <w:rFonts w:asciiTheme="minorHAnsi" w:eastAsiaTheme="minorEastAsia" w:hAnsiTheme="minorHAnsi"/>
              <w:noProof/>
              <w:lang w:eastAsia="cs-CZ"/>
            </w:rPr>
          </w:pPr>
          <w:hyperlink w:anchor="_Toc469660016" w:history="1">
            <w:r w:rsidR="00083EF7" w:rsidRPr="009D1AFB">
              <w:rPr>
                <w:rStyle w:val="Hypertextovodkaz"/>
                <w:noProof/>
              </w:rPr>
              <w:t>A.5</w:t>
            </w:r>
            <w:r w:rsidR="00083EF7">
              <w:rPr>
                <w:rFonts w:asciiTheme="minorHAnsi" w:eastAsiaTheme="minorEastAsia" w:hAnsiTheme="minorHAnsi"/>
                <w:noProof/>
                <w:lang w:eastAsia="cs-CZ"/>
              </w:rPr>
              <w:tab/>
            </w:r>
            <w:r w:rsidR="00083EF7" w:rsidRPr="009D1AFB">
              <w:rPr>
                <w:rStyle w:val="Hypertextovodkaz"/>
                <w:noProof/>
              </w:rPr>
              <w:t>Popis provedení terénního průzkumu</w:t>
            </w:r>
            <w:r w:rsidR="00083EF7">
              <w:rPr>
                <w:noProof/>
                <w:webHidden/>
              </w:rPr>
              <w:tab/>
            </w:r>
            <w:r w:rsidR="00083EF7">
              <w:rPr>
                <w:noProof/>
                <w:webHidden/>
              </w:rPr>
              <w:fldChar w:fldCharType="begin"/>
            </w:r>
            <w:r w:rsidR="00083EF7">
              <w:rPr>
                <w:noProof/>
                <w:webHidden/>
              </w:rPr>
              <w:instrText xml:space="preserve"> PAGEREF _Toc469660016 \h </w:instrText>
            </w:r>
            <w:r w:rsidR="00083EF7">
              <w:rPr>
                <w:noProof/>
                <w:webHidden/>
              </w:rPr>
            </w:r>
            <w:r w:rsidR="00083EF7">
              <w:rPr>
                <w:noProof/>
                <w:webHidden/>
              </w:rPr>
              <w:fldChar w:fldCharType="separate"/>
            </w:r>
            <w:r w:rsidR="00083EF7">
              <w:rPr>
                <w:noProof/>
                <w:webHidden/>
              </w:rPr>
              <w:t>48</w:t>
            </w:r>
            <w:r w:rsidR="00083EF7">
              <w:rPr>
                <w:noProof/>
                <w:webHidden/>
              </w:rPr>
              <w:fldChar w:fldCharType="end"/>
            </w:r>
          </w:hyperlink>
        </w:p>
        <w:p w:rsidR="005E3B8D" w:rsidRDefault="00B33FB6">
          <w:r>
            <w:rPr>
              <w:b/>
              <w:bCs/>
            </w:rPr>
            <w:fldChar w:fldCharType="end"/>
          </w:r>
        </w:p>
      </w:sdtContent>
    </w:sdt>
    <w:p w:rsidR="00586B9C" w:rsidRDefault="00D50854" w:rsidP="00FF1D65">
      <w:pPr>
        <w:pStyle w:val="Nadpis1"/>
        <w:numPr>
          <w:ilvl w:val="0"/>
          <w:numId w:val="0"/>
        </w:numPr>
        <w:ind w:left="567" w:hanging="567"/>
      </w:pPr>
      <w:bookmarkStart w:id="11" w:name="_Toc461896141"/>
      <w:bookmarkStart w:id="12" w:name="_Toc469659974"/>
      <w:r>
        <w:lastRenderedPageBreak/>
        <w:t>Identifikační údaje</w:t>
      </w:r>
      <w:bookmarkEnd w:id="10"/>
      <w:bookmarkEnd w:id="11"/>
      <w:bookmarkEnd w:id="12"/>
    </w:p>
    <w:p w:rsidR="00D50854" w:rsidRDefault="00D50854" w:rsidP="00FF1D65">
      <w:pPr>
        <w:pStyle w:val="Nadpis2"/>
        <w:numPr>
          <w:ilvl w:val="0"/>
          <w:numId w:val="0"/>
        </w:numPr>
        <w:ind w:left="680" w:hanging="680"/>
      </w:pPr>
      <w:bookmarkStart w:id="13" w:name="_Toc460873938"/>
      <w:bookmarkStart w:id="14" w:name="_Toc461896142"/>
      <w:bookmarkStart w:id="15" w:name="_Toc469659975"/>
      <w:r>
        <w:t>Identifikační údaje díla</w:t>
      </w:r>
      <w:bookmarkEnd w:id="13"/>
      <w:bookmarkEnd w:id="14"/>
      <w:bookmarkEnd w:id="15"/>
    </w:p>
    <w:p w:rsidR="00D50854" w:rsidRDefault="00D50854" w:rsidP="00D50854">
      <w:pPr>
        <w:spacing w:before="120" w:after="120"/>
      </w:pPr>
      <w:r>
        <w:rPr>
          <w:rStyle w:val="Zdraznn"/>
        </w:rPr>
        <w:t>Název:</w:t>
      </w:r>
      <w:r>
        <w:rPr>
          <w:rStyle w:val="Zdraznn"/>
        </w:rPr>
        <w:tab/>
      </w:r>
      <w:r>
        <w:rPr>
          <w:rStyle w:val="Zdraznn"/>
        </w:rPr>
        <w:tab/>
      </w:r>
      <w:r>
        <w:rPr>
          <w:rStyle w:val="Zdraznn"/>
        </w:rPr>
        <w:tab/>
        <w:t>„</w:t>
      </w:r>
      <w:r>
        <w:t>Studie odtokovýc</w:t>
      </w:r>
      <w:r w:rsidRPr="00D50854">
        <w:t xml:space="preserve">h poměrů </w:t>
      </w:r>
      <w:r w:rsidR="00530229">
        <w:t xml:space="preserve">pro </w:t>
      </w:r>
      <w:proofErr w:type="spellStart"/>
      <w:r w:rsidRPr="00D50854">
        <w:t>k.ú</w:t>
      </w:r>
      <w:proofErr w:type="spellEnd"/>
      <w:r w:rsidRPr="00D50854">
        <w:t xml:space="preserve">. Pomezí nad Ohří a </w:t>
      </w:r>
      <w:proofErr w:type="spellStart"/>
      <w:r w:rsidRPr="00D50854">
        <w:t>k.ú</w:t>
      </w:r>
      <w:proofErr w:type="spellEnd"/>
      <w:r w:rsidRPr="00D50854">
        <w:t xml:space="preserve">. Dolní </w:t>
      </w:r>
      <w:proofErr w:type="spellStart"/>
      <w:r w:rsidRPr="00D50854">
        <w:t>Hraničná</w:t>
      </w:r>
      <w:proofErr w:type="spellEnd"/>
      <w:r>
        <w:t>“</w:t>
      </w:r>
    </w:p>
    <w:p w:rsidR="00D50854" w:rsidRDefault="00D50854" w:rsidP="00D50854">
      <w:pPr>
        <w:spacing w:before="120" w:after="120"/>
      </w:pPr>
      <w:r>
        <w:rPr>
          <w:rStyle w:val="Zdraznn"/>
        </w:rPr>
        <w:t>Stupeň dokumentace:</w:t>
      </w:r>
      <w:r>
        <w:rPr>
          <w:rStyle w:val="Zdraznn"/>
        </w:rPr>
        <w:tab/>
      </w:r>
      <w:r w:rsidRPr="00D50854">
        <w:t>Studie</w:t>
      </w:r>
    </w:p>
    <w:p w:rsidR="004373D5" w:rsidRPr="004373D5" w:rsidRDefault="004373D5" w:rsidP="004373D5">
      <w:pPr>
        <w:rPr>
          <w:rStyle w:val="Zdraznn"/>
        </w:rPr>
      </w:pPr>
      <w:r w:rsidRPr="004373D5">
        <w:rPr>
          <w:rStyle w:val="Zdraznn"/>
        </w:rPr>
        <w:t>Dotčená obec:</w:t>
      </w:r>
      <w:r>
        <w:rPr>
          <w:rStyle w:val="Zdraznn"/>
        </w:rPr>
        <w:tab/>
      </w:r>
      <w:r>
        <w:rPr>
          <w:rStyle w:val="Zdraznn"/>
        </w:rPr>
        <w:tab/>
      </w:r>
      <w:r>
        <w:t>Pomezí nad Ohří (</w:t>
      </w:r>
      <w:r w:rsidRPr="004373D5">
        <w:t>538868</w:t>
      </w:r>
      <w:r>
        <w:t>)</w:t>
      </w:r>
    </w:p>
    <w:p w:rsidR="00D50854" w:rsidRPr="00D50854" w:rsidRDefault="00D50854" w:rsidP="00D50854">
      <w:pPr>
        <w:spacing w:before="120" w:after="120"/>
        <w:rPr>
          <w:rFonts w:ascii="Arial" w:hAnsi="Arial" w:cs="Arial"/>
        </w:rPr>
      </w:pPr>
      <w:r w:rsidRPr="00D50854">
        <w:rPr>
          <w:rStyle w:val="Zdraznn"/>
        </w:rPr>
        <w:t>Katastrální území:</w:t>
      </w:r>
      <w:r>
        <w:tab/>
        <w:t>Pomezí nad Ohří [</w:t>
      </w:r>
      <w:r w:rsidRPr="00D50854">
        <w:t>725587</w:t>
      </w:r>
      <w:r>
        <w:t xml:space="preserve">], Dolní </w:t>
      </w:r>
      <w:proofErr w:type="spellStart"/>
      <w:r>
        <w:t>Hraničná</w:t>
      </w:r>
      <w:proofErr w:type="spellEnd"/>
      <w:r>
        <w:t xml:space="preserve"> </w:t>
      </w:r>
      <w:r>
        <w:rPr>
          <w:rFonts w:ascii="Arial" w:hAnsi="Arial" w:cs="Arial"/>
        </w:rPr>
        <w:t>[</w:t>
      </w:r>
      <w:r w:rsidRPr="00D50854">
        <w:t>725561</w:t>
      </w:r>
      <w:r>
        <w:rPr>
          <w:rFonts w:ascii="Arial" w:hAnsi="Arial" w:cs="Arial"/>
        </w:rPr>
        <w:t>]</w:t>
      </w:r>
    </w:p>
    <w:p w:rsidR="00D50854" w:rsidRDefault="00D50854" w:rsidP="00D50854">
      <w:pPr>
        <w:spacing w:before="120" w:after="120"/>
      </w:pPr>
      <w:r>
        <w:rPr>
          <w:rStyle w:val="Zdraznn"/>
        </w:rPr>
        <w:t>Okres:</w:t>
      </w:r>
      <w:r>
        <w:rPr>
          <w:rStyle w:val="Zdraznn"/>
        </w:rPr>
        <w:tab/>
      </w:r>
      <w:r>
        <w:rPr>
          <w:rStyle w:val="Zdraznn"/>
        </w:rPr>
        <w:tab/>
      </w:r>
      <w:r>
        <w:rPr>
          <w:rStyle w:val="Zdraznn"/>
        </w:rPr>
        <w:tab/>
      </w:r>
      <w:r>
        <w:t>Cheb</w:t>
      </w:r>
    </w:p>
    <w:p w:rsidR="00D50854" w:rsidRDefault="00D50854" w:rsidP="00D50854">
      <w:pPr>
        <w:spacing w:before="120" w:after="120"/>
      </w:pPr>
      <w:r w:rsidRPr="00D50854">
        <w:rPr>
          <w:rStyle w:val="Zdraznn"/>
        </w:rPr>
        <w:t>ORP:</w:t>
      </w:r>
      <w:r w:rsidRPr="00D50854">
        <w:rPr>
          <w:rStyle w:val="Zdraznn"/>
        </w:rPr>
        <w:tab/>
      </w:r>
      <w:r>
        <w:tab/>
      </w:r>
      <w:r>
        <w:tab/>
        <w:t>Cheb</w:t>
      </w:r>
    </w:p>
    <w:p w:rsidR="00D50854" w:rsidRDefault="00D50854" w:rsidP="00D50854">
      <w:pPr>
        <w:spacing w:before="120" w:after="120"/>
      </w:pPr>
      <w:r w:rsidRPr="00D50854">
        <w:rPr>
          <w:rStyle w:val="Zdraznn"/>
        </w:rPr>
        <w:t>Kraj:</w:t>
      </w:r>
      <w:r>
        <w:tab/>
      </w:r>
      <w:r>
        <w:tab/>
      </w:r>
      <w:r>
        <w:tab/>
        <w:t>Karlovarský</w:t>
      </w:r>
    </w:p>
    <w:p w:rsidR="00FF1610" w:rsidRPr="00827174" w:rsidRDefault="00FF1610" w:rsidP="00FF1D65">
      <w:pPr>
        <w:pStyle w:val="Nadpis2"/>
        <w:numPr>
          <w:ilvl w:val="0"/>
          <w:numId w:val="0"/>
        </w:numPr>
        <w:ind w:left="680" w:hanging="680"/>
        <w:rPr>
          <w:rStyle w:val="Zdraznn"/>
          <w:b/>
          <w:i w:val="0"/>
        </w:rPr>
      </w:pPr>
      <w:bookmarkStart w:id="16" w:name="_Toc460873939"/>
      <w:bookmarkStart w:id="17" w:name="_Toc461896143"/>
      <w:bookmarkStart w:id="18" w:name="_Toc469659976"/>
      <w:r w:rsidRPr="00827174">
        <w:rPr>
          <w:rStyle w:val="Zdraznn"/>
          <w:b/>
          <w:i w:val="0"/>
        </w:rPr>
        <w:t>Identifikační údaje objednatele</w:t>
      </w:r>
      <w:bookmarkEnd w:id="16"/>
      <w:bookmarkEnd w:id="17"/>
      <w:bookmarkEnd w:id="18"/>
    </w:p>
    <w:p w:rsidR="00FF1610" w:rsidRDefault="00FF1610" w:rsidP="00FF1610">
      <w:pPr>
        <w:spacing w:before="120" w:after="120"/>
      </w:pPr>
      <w:r w:rsidRPr="00FF1610">
        <w:rPr>
          <w:rStyle w:val="Zdraznn"/>
        </w:rPr>
        <w:t>Investor:</w:t>
      </w:r>
      <w:r w:rsidRPr="00FF1610">
        <w:rPr>
          <w:rStyle w:val="Zdraznn"/>
        </w:rPr>
        <w:tab/>
      </w:r>
      <w:r>
        <w:tab/>
        <w:t>Státní pozemkový úřad, Krajský pozemkový úřad pro Karlovarský kraj, Pobočka Cheb</w:t>
      </w:r>
    </w:p>
    <w:p w:rsidR="00FF1610" w:rsidRDefault="00FF1610" w:rsidP="00FF1610">
      <w:pPr>
        <w:spacing w:before="120" w:after="120"/>
      </w:pPr>
      <w:r w:rsidRPr="00FF1610">
        <w:rPr>
          <w:rStyle w:val="Zdraznn"/>
        </w:rPr>
        <w:t>Sídlo:</w:t>
      </w:r>
      <w:r w:rsidRPr="00FF1610">
        <w:rPr>
          <w:rStyle w:val="Zdraznn"/>
        </w:rPr>
        <w:tab/>
      </w:r>
      <w:r>
        <w:tab/>
      </w:r>
      <w:r>
        <w:tab/>
        <w:t>Evropská 1605/8, 350 02 Cheb</w:t>
      </w:r>
    </w:p>
    <w:p w:rsidR="00FF1610" w:rsidRDefault="00FF1610" w:rsidP="00FF1610">
      <w:pPr>
        <w:spacing w:before="120" w:after="120"/>
      </w:pPr>
      <w:r w:rsidRPr="00FF1610">
        <w:rPr>
          <w:rStyle w:val="Zdraznn"/>
        </w:rPr>
        <w:t>Zastoupený:</w:t>
      </w:r>
      <w:r>
        <w:tab/>
      </w:r>
      <w:r>
        <w:tab/>
        <w:t xml:space="preserve">Ing. Vratislavem </w:t>
      </w:r>
      <w:proofErr w:type="spellStart"/>
      <w:r>
        <w:t>Vaigeltem</w:t>
      </w:r>
      <w:proofErr w:type="spellEnd"/>
      <w:r>
        <w:t>, vedoucím pobočky Cheb</w:t>
      </w:r>
    </w:p>
    <w:p w:rsidR="00FF1610" w:rsidRDefault="00FF1610" w:rsidP="00FF1610">
      <w:pPr>
        <w:spacing w:before="120" w:after="120"/>
      </w:pPr>
      <w:r w:rsidRPr="00FF1610">
        <w:rPr>
          <w:rStyle w:val="Zdraznn"/>
        </w:rPr>
        <w:t xml:space="preserve">- ve věcech </w:t>
      </w:r>
      <w:r w:rsidR="004D14A7">
        <w:rPr>
          <w:rStyle w:val="Zdraznn"/>
        </w:rPr>
        <w:t>smluvních</w:t>
      </w:r>
      <w:r w:rsidRPr="00FF1610">
        <w:rPr>
          <w:rStyle w:val="Zdraznn"/>
        </w:rPr>
        <w:t>:</w:t>
      </w:r>
      <w:r>
        <w:tab/>
        <w:t xml:space="preserve">Ing. Vratislav </w:t>
      </w:r>
      <w:proofErr w:type="spellStart"/>
      <w:r>
        <w:t>Vaigelt</w:t>
      </w:r>
      <w:proofErr w:type="spellEnd"/>
      <w:r>
        <w:t>, vedoucí Pobočky Cheb</w:t>
      </w:r>
    </w:p>
    <w:p w:rsidR="00FF1610" w:rsidRDefault="00FF1610" w:rsidP="00FF1610">
      <w:pPr>
        <w:spacing w:before="120" w:after="120"/>
      </w:pPr>
      <w:r w:rsidRPr="00FF1610">
        <w:rPr>
          <w:rStyle w:val="Zdraznn"/>
        </w:rPr>
        <w:t xml:space="preserve">- ve věcech </w:t>
      </w:r>
      <w:r w:rsidR="004D14A7">
        <w:rPr>
          <w:rStyle w:val="Zdraznn"/>
        </w:rPr>
        <w:t>technických</w:t>
      </w:r>
      <w:r>
        <w:t xml:space="preserve">: </w:t>
      </w:r>
      <w:r>
        <w:tab/>
        <w:t>Ing. Veronika Rubášová, rada, Pobočka Cheb</w:t>
      </w:r>
    </w:p>
    <w:p w:rsidR="00FF1610" w:rsidRDefault="00FF1610" w:rsidP="00FF1610">
      <w:pPr>
        <w:spacing w:before="120" w:after="120"/>
      </w:pPr>
      <w:r w:rsidRPr="00FF1610">
        <w:rPr>
          <w:rStyle w:val="Zdraznn"/>
        </w:rPr>
        <w:t>IČO:</w:t>
      </w:r>
      <w:r w:rsidRPr="00FF1610">
        <w:rPr>
          <w:rStyle w:val="Zdraznn"/>
        </w:rPr>
        <w:tab/>
      </w:r>
      <w:r>
        <w:tab/>
      </w:r>
      <w:r>
        <w:tab/>
        <w:t>01312774</w:t>
      </w:r>
    </w:p>
    <w:p w:rsidR="00FF1610" w:rsidRPr="00FF1610" w:rsidRDefault="00FF1610" w:rsidP="00FF1610">
      <w:pPr>
        <w:spacing w:before="120" w:after="120"/>
      </w:pPr>
      <w:r w:rsidRPr="00FF1610">
        <w:rPr>
          <w:rStyle w:val="Zdraznn"/>
        </w:rPr>
        <w:t>DIČ:</w:t>
      </w:r>
      <w:r>
        <w:tab/>
      </w:r>
      <w:r>
        <w:tab/>
      </w:r>
      <w:r>
        <w:tab/>
        <w:t>CZ01312774</w:t>
      </w:r>
    </w:p>
    <w:p w:rsidR="00FF1610" w:rsidRDefault="00FF1610" w:rsidP="00FF1D65">
      <w:pPr>
        <w:pStyle w:val="Nadpis2"/>
        <w:numPr>
          <w:ilvl w:val="0"/>
          <w:numId w:val="0"/>
        </w:numPr>
        <w:ind w:left="680" w:hanging="680"/>
      </w:pPr>
      <w:bookmarkStart w:id="19" w:name="_Toc460873940"/>
      <w:bookmarkStart w:id="20" w:name="_Toc461896144"/>
      <w:bookmarkStart w:id="21" w:name="_Toc469659977"/>
      <w:r>
        <w:t>Identifikační údaje zpracovatele</w:t>
      </w:r>
      <w:bookmarkEnd w:id="19"/>
      <w:bookmarkEnd w:id="20"/>
      <w:bookmarkEnd w:id="21"/>
    </w:p>
    <w:p w:rsidR="00FF1610" w:rsidRDefault="00FF1610" w:rsidP="008D6429">
      <w:pPr>
        <w:spacing w:before="120" w:after="120"/>
      </w:pPr>
      <w:r w:rsidRPr="008D6429">
        <w:rPr>
          <w:rStyle w:val="Zdraznn"/>
        </w:rPr>
        <w:t>Vypracoval:</w:t>
      </w:r>
      <w:r>
        <w:tab/>
      </w:r>
      <w:r>
        <w:tab/>
      </w:r>
      <w:r w:rsidR="00701B96">
        <w:t>G-servis Praha, spol. s r.o.</w:t>
      </w:r>
    </w:p>
    <w:p w:rsidR="00FF1610" w:rsidRDefault="00FF1610" w:rsidP="008D6429">
      <w:pPr>
        <w:spacing w:before="120" w:after="120"/>
      </w:pPr>
      <w:r>
        <w:tab/>
      </w:r>
      <w:r>
        <w:tab/>
      </w:r>
      <w:r>
        <w:tab/>
      </w:r>
      <w:proofErr w:type="spellStart"/>
      <w:r w:rsidR="00701B96">
        <w:t>Třanovského</w:t>
      </w:r>
      <w:proofErr w:type="spellEnd"/>
      <w:r w:rsidR="00701B96">
        <w:t xml:space="preserve"> 622/11</w:t>
      </w:r>
    </w:p>
    <w:p w:rsidR="00FF1610" w:rsidRDefault="00FF1610" w:rsidP="008D6429">
      <w:pPr>
        <w:spacing w:before="120" w:after="120"/>
      </w:pPr>
      <w:r>
        <w:tab/>
      </w:r>
      <w:r>
        <w:tab/>
      </w:r>
      <w:r>
        <w:tab/>
      </w:r>
      <w:r w:rsidR="00701B96">
        <w:t>163 00 Praha 6 - Řepy</w:t>
      </w:r>
    </w:p>
    <w:p w:rsidR="00FF1610" w:rsidRDefault="00FF1610" w:rsidP="008D6429">
      <w:pPr>
        <w:spacing w:before="120" w:after="120"/>
      </w:pPr>
      <w:r w:rsidRPr="008D6429">
        <w:rPr>
          <w:rStyle w:val="Zdraznn"/>
        </w:rPr>
        <w:t>IČ</w:t>
      </w:r>
      <w:r>
        <w:t>:</w:t>
      </w:r>
      <w:r>
        <w:tab/>
      </w:r>
      <w:r>
        <w:tab/>
      </w:r>
      <w:r>
        <w:tab/>
      </w:r>
      <w:r w:rsidR="008E31EB" w:rsidRPr="008E31EB">
        <w:t>49680226</w:t>
      </w:r>
    </w:p>
    <w:p w:rsidR="008E31EB" w:rsidRDefault="008E31EB" w:rsidP="008D6429">
      <w:pPr>
        <w:spacing w:before="120" w:after="120"/>
      </w:pPr>
    </w:p>
    <w:p w:rsidR="008E31EB" w:rsidRDefault="008E31EB" w:rsidP="008D6429">
      <w:pPr>
        <w:spacing w:before="120" w:after="120"/>
      </w:pPr>
      <w:r w:rsidRPr="008E31EB">
        <w:rPr>
          <w:b/>
          <w:i/>
        </w:rPr>
        <w:t>Kontaktní osoby:</w:t>
      </w:r>
      <w:r w:rsidRPr="008E31EB">
        <w:rPr>
          <w:b/>
          <w:i/>
        </w:rPr>
        <w:tab/>
      </w:r>
      <w:r>
        <w:t xml:space="preserve">RNDr. Zdeněk </w:t>
      </w:r>
      <w:proofErr w:type="spellStart"/>
      <w:r>
        <w:t>Zýma</w:t>
      </w:r>
      <w:proofErr w:type="spellEnd"/>
      <w:r>
        <w:t xml:space="preserve"> – </w:t>
      </w:r>
      <w:hyperlink r:id="rId12" w:history="1">
        <w:r w:rsidRPr="007B00A6">
          <w:rPr>
            <w:rStyle w:val="Hypertextovodkaz"/>
          </w:rPr>
          <w:t>zyma@g-servis.cz</w:t>
        </w:r>
      </w:hyperlink>
    </w:p>
    <w:p w:rsidR="008E31EB" w:rsidRDefault="008E31EB" w:rsidP="008D6429">
      <w:pPr>
        <w:spacing w:before="120" w:after="120"/>
      </w:pPr>
      <w:r>
        <w:tab/>
      </w:r>
      <w:r>
        <w:tab/>
      </w:r>
      <w:r>
        <w:tab/>
        <w:t xml:space="preserve">Ing. Jakub Kubálek – </w:t>
      </w:r>
      <w:hyperlink r:id="rId13" w:history="1">
        <w:r w:rsidRPr="007B00A6">
          <w:rPr>
            <w:rStyle w:val="Hypertextovodkaz"/>
          </w:rPr>
          <w:t>kubalek@g-servis.cz</w:t>
        </w:r>
      </w:hyperlink>
    </w:p>
    <w:p w:rsidR="008E31EB" w:rsidRDefault="008E31EB" w:rsidP="008D6429">
      <w:pPr>
        <w:spacing w:before="120" w:after="120"/>
      </w:pPr>
    </w:p>
    <w:p w:rsidR="00A97AE3" w:rsidRDefault="00A97AE3" w:rsidP="00A97AE3">
      <w:pPr>
        <w:spacing w:before="120" w:after="120"/>
      </w:pPr>
      <w:r>
        <w:tab/>
      </w:r>
      <w:r>
        <w:tab/>
      </w:r>
    </w:p>
    <w:p w:rsidR="00A97AE3" w:rsidRDefault="00A97AE3" w:rsidP="00827174">
      <w:pPr>
        <w:pStyle w:val="Nadpis1"/>
      </w:pPr>
      <w:bookmarkStart w:id="22" w:name="_Toc460873941"/>
      <w:bookmarkStart w:id="23" w:name="_Toc461896145"/>
      <w:bookmarkStart w:id="24" w:name="_Toc469659978"/>
      <w:r>
        <w:lastRenderedPageBreak/>
        <w:t>Úvodní část</w:t>
      </w:r>
      <w:bookmarkEnd w:id="22"/>
      <w:bookmarkEnd w:id="23"/>
      <w:bookmarkEnd w:id="24"/>
    </w:p>
    <w:p w:rsidR="00A97AE3" w:rsidRDefault="00A97AE3" w:rsidP="00A97AE3">
      <w:r>
        <w:t xml:space="preserve">Předmětem je dílo „Studie odtokových poměrů </w:t>
      </w:r>
      <w:r w:rsidR="00530229">
        <w:t xml:space="preserve">pro </w:t>
      </w:r>
      <w:proofErr w:type="spellStart"/>
      <w:r>
        <w:t>k.ú</w:t>
      </w:r>
      <w:proofErr w:type="spellEnd"/>
      <w:r>
        <w:t xml:space="preserve">. Pomezí nad Ohří a </w:t>
      </w:r>
      <w:proofErr w:type="spellStart"/>
      <w:r>
        <w:t>k.ú</w:t>
      </w:r>
      <w:proofErr w:type="spellEnd"/>
      <w:r>
        <w:t xml:space="preserve">. Dolní </w:t>
      </w:r>
      <w:proofErr w:type="spellStart"/>
      <w:r>
        <w:t>Hraničná</w:t>
      </w:r>
      <w:proofErr w:type="spellEnd"/>
      <w:r>
        <w:t>“. Účelem je studie, která vyhodnotí především odtokové a erozní poměry, navrhne systém protierozních a protipovodňových opatření a vyhodnotí jejich účinnost.</w:t>
      </w:r>
    </w:p>
    <w:p w:rsidR="008D6429" w:rsidRDefault="00A97AE3" w:rsidP="003A0F78">
      <w:r>
        <w:t xml:space="preserve">Studie by měla být podkladem pro zpracování plánu společných zařízení v rámci </w:t>
      </w:r>
      <w:r w:rsidR="003A0F78">
        <w:t>komplexní pozemkových úprav. Na základě žádostí vlastníků pozemků nadpoloviční výměry zemědělské půdy byly již v území komplexní pozemkové úpravy (dále také „</w:t>
      </w:r>
      <w:proofErr w:type="spellStart"/>
      <w:r w:rsidR="003A0F78">
        <w:t>KoPÚ</w:t>
      </w:r>
      <w:proofErr w:type="spellEnd"/>
      <w:r w:rsidR="003A0F78">
        <w:t xml:space="preserve">“) zahájeny. V </w:t>
      </w:r>
      <w:proofErr w:type="spellStart"/>
      <w:r w:rsidR="003A0F78">
        <w:t>k.ú</w:t>
      </w:r>
      <w:proofErr w:type="spellEnd"/>
      <w:r w:rsidR="003A0F78">
        <w:t xml:space="preserve">. Pomezí nad Ohří je pro vypracování návrhu </w:t>
      </w:r>
      <w:proofErr w:type="spellStart"/>
      <w:r w:rsidR="003A0F78">
        <w:t>KoPÚ</w:t>
      </w:r>
      <w:proofErr w:type="spellEnd"/>
      <w:r w:rsidR="003A0F78">
        <w:t xml:space="preserve"> </w:t>
      </w:r>
      <w:r w:rsidR="005D0F68">
        <w:t xml:space="preserve">                            </w:t>
      </w:r>
      <w:r w:rsidR="003A0F78">
        <w:t>i požadavek ze strany Ředitelství silnic a dálnic ČR.</w:t>
      </w:r>
    </w:p>
    <w:p w:rsidR="003A0F78" w:rsidRDefault="003A0F78" w:rsidP="003A0F78">
      <w:r>
        <w:t>Řešení této studie není ovlivňováno průběhem administrativních hranic katastrálních území a zohledňuje také</w:t>
      </w:r>
    </w:p>
    <w:p w:rsidR="003A0F78" w:rsidRDefault="003A0F78" w:rsidP="003A0F78">
      <w:r>
        <w:t>průchod zvýšených průtoků zastavěnými částmi obcí.</w:t>
      </w:r>
    </w:p>
    <w:p w:rsidR="003A0F78" w:rsidRDefault="003A0F78" w:rsidP="003A0F78">
      <w:r>
        <w:t xml:space="preserve">V rámci studie byla zohledněna i proveditelnost všech navržených opatření. Opatření </w:t>
      </w:r>
      <w:r w:rsidR="00530229">
        <w:t xml:space="preserve">budou v rámci zpracování části </w:t>
      </w:r>
      <w:r w:rsidR="00C151DC">
        <w:t>II.</w:t>
      </w:r>
      <w:r w:rsidR="00530229">
        <w:t xml:space="preserve"> Návrh opatření</w:t>
      </w:r>
      <w:r>
        <w:t xml:space="preserve"> projednána s dotčenými vlastníky, zastupiteli obcí a dotčenými orgány státní správy.</w:t>
      </w:r>
    </w:p>
    <w:p w:rsidR="00A97AE3" w:rsidRDefault="00A97AE3" w:rsidP="00A97AE3">
      <w:pPr>
        <w:pStyle w:val="Nadpis1"/>
      </w:pPr>
      <w:bookmarkStart w:id="25" w:name="_Toc460873942"/>
      <w:bookmarkStart w:id="26" w:name="_Toc461896146"/>
      <w:bookmarkStart w:id="27" w:name="_Toc469659979"/>
      <w:r>
        <w:lastRenderedPageBreak/>
        <w:t>Vstupní podklady</w:t>
      </w:r>
      <w:bookmarkEnd w:id="25"/>
      <w:bookmarkEnd w:id="26"/>
      <w:bookmarkEnd w:id="27"/>
    </w:p>
    <w:p w:rsidR="00660BBD" w:rsidRDefault="00660BBD" w:rsidP="00660BBD">
      <w:pPr>
        <w:pStyle w:val="Nadpis2"/>
      </w:pPr>
      <w:bookmarkStart w:id="28" w:name="_Toc460873943"/>
      <w:bookmarkStart w:id="29" w:name="_Toc461896147"/>
      <w:bookmarkStart w:id="30" w:name="_Toc469659980"/>
      <w:r>
        <w:t>Provedené průzkumy</w:t>
      </w:r>
      <w:bookmarkEnd w:id="28"/>
      <w:bookmarkEnd w:id="29"/>
      <w:bookmarkEnd w:id="30"/>
    </w:p>
    <w:p w:rsidR="00660BBD" w:rsidRDefault="00660BBD" w:rsidP="00660BBD">
      <w:pPr>
        <w:spacing w:after="120"/>
      </w:pPr>
      <w:r>
        <w:t>Za účelem vypracování studie byly v území provedeny tyto průzkumy:</w:t>
      </w:r>
    </w:p>
    <w:p w:rsidR="00660BBD" w:rsidRDefault="00903229" w:rsidP="00660BBD">
      <w:pPr>
        <w:pStyle w:val="Odstavecseseznamem"/>
        <w:numPr>
          <w:ilvl w:val="0"/>
          <w:numId w:val="10"/>
        </w:numPr>
      </w:pPr>
      <w:r>
        <w:t>Terénní průzkum</w:t>
      </w:r>
      <w:r w:rsidR="00660BBD">
        <w:t>, 8-10/2016</w:t>
      </w:r>
    </w:p>
    <w:p w:rsidR="00660BBD" w:rsidRDefault="00660BBD" w:rsidP="00660BBD">
      <w:pPr>
        <w:pStyle w:val="Odstavecseseznamem"/>
        <w:numPr>
          <w:ilvl w:val="1"/>
          <w:numId w:val="10"/>
        </w:numPr>
        <w:ind w:left="851"/>
      </w:pPr>
      <w:r>
        <w:t>pořízení fotodokumentace</w:t>
      </w:r>
    </w:p>
    <w:p w:rsidR="00660BBD" w:rsidRDefault="00C7705C" w:rsidP="00660BBD">
      <w:pPr>
        <w:pStyle w:val="Odstavecseseznamem"/>
        <w:numPr>
          <w:ilvl w:val="1"/>
          <w:numId w:val="10"/>
        </w:numPr>
        <w:ind w:left="851"/>
      </w:pPr>
      <w:r>
        <w:t>identifikace melioračních staveb</w:t>
      </w:r>
    </w:p>
    <w:p w:rsidR="00C7705C" w:rsidRDefault="00C7705C" w:rsidP="00660BBD">
      <w:pPr>
        <w:pStyle w:val="Odstavecseseznamem"/>
        <w:numPr>
          <w:ilvl w:val="1"/>
          <w:numId w:val="10"/>
        </w:numPr>
        <w:ind w:left="851"/>
      </w:pPr>
      <w:r>
        <w:t>dokumentace erozních a povodňových rizik</w:t>
      </w:r>
    </w:p>
    <w:p w:rsidR="00C7705C" w:rsidRDefault="00C7705C" w:rsidP="00C7705C">
      <w:pPr>
        <w:pStyle w:val="Odstavecseseznamem"/>
        <w:numPr>
          <w:ilvl w:val="0"/>
          <w:numId w:val="10"/>
        </w:numPr>
      </w:pPr>
      <w:r>
        <w:t>Inženýrskogeologická a hydrogeologická rešerše, 9/2016</w:t>
      </w:r>
    </w:p>
    <w:p w:rsidR="00C7705C" w:rsidRDefault="00C7705C" w:rsidP="00C7705C">
      <w:pPr>
        <w:pStyle w:val="Odstavecseseznamem"/>
        <w:numPr>
          <w:ilvl w:val="0"/>
          <w:numId w:val="10"/>
        </w:numPr>
      </w:pPr>
      <w:r>
        <w:t>Rešerše podkladů o přírodních charakteristikách území</w:t>
      </w:r>
    </w:p>
    <w:p w:rsidR="00660BBD" w:rsidRDefault="00660BBD" w:rsidP="00660BBD">
      <w:pPr>
        <w:pStyle w:val="Nadpis2"/>
      </w:pPr>
      <w:bookmarkStart w:id="31" w:name="_Toc460873944"/>
      <w:bookmarkStart w:id="32" w:name="_Toc461896148"/>
      <w:bookmarkStart w:id="33" w:name="_Toc469659981"/>
      <w:r>
        <w:t>Použité podklady</w:t>
      </w:r>
      <w:bookmarkEnd w:id="31"/>
      <w:bookmarkEnd w:id="32"/>
      <w:bookmarkEnd w:id="33"/>
    </w:p>
    <w:p w:rsidR="00C7705C" w:rsidRDefault="003526F5" w:rsidP="00C7705C">
      <w:r>
        <w:t>Studie a návrh opatření vychází zejména z:</w:t>
      </w:r>
    </w:p>
    <w:p w:rsidR="003526F5" w:rsidRDefault="003526F5" w:rsidP="003526F5">
      <w:pPr>
        <w:pStyle w:val="Odstavecseseznamem"/>
        <w:numPr>
          <w:ilvl w:val="0"/>
          <w:numId w:val="12"/>
        </w:numPr>
      </w:pPr>
      <w:r>
        <w:t>Systém</w:t>
      </w:r>
      <w:r w:rsidR="0060625F">
        <w:t xml:space="preserve"> analýzy území a návrhu opatření k ochraně půdy a vody v krajině – metodika, Ing. Jana Podhrázská </w:t>
      </w:r>
      <w:proofErr w:type="spellStart"/>
      <w:r w:rsidR="0060625F">
        <w:t>Ph</w:t>
      </w:r>
      <w:proofErr w:type="spellEnd"/>
      <w:r w:rsidR="0060625F">
        <w:t>. D. a kol, VÚMOP, Brno 2014</w:t>
      </w:r>
    </w:p>
    <w:p w:rsidR="00606AEB" w:rsidRDefault="00606AEB" w:rsidP="006002A0">
      <w:pPr>
        <w:pStyle w:val="Odstavecseseznamem"/>
        <w:numPr>
          <w:ilvl w:val="0"/>
          <w:numId w:val="12"/>
        </w:numPr>
      </w:pPr>
      <w:r>
        <w:t>Plán dílčího povodí Ohře, dolního Labe a ostatních přítoků Labe</w:t>
      </w:r>
      <w:r w:rsidR="006002A0">
        <w:t xml:space="preserve">, II. plánovací období (2015 – 2021), Povodí Ohře </w:t>
      </w:r>
      <w:proofErr w:type="spellStart"/>
      <w:r w:rsidR="006002A0">
        <w:t>s.p</w:t>
      </w:r>
      <w:proofErr w:type="spellEnd"/>
      <w:r w:rsidR="006002A0">
        <w:t>., (</w:t>
      </w:r>
      <w:hyperlink r:id="rId14" w:history="1">
        <w:r w:rsidR="006002A0" w:rsidRPr="006002A0">
          <w:rPr>
            <w:rStyle w:val="Hypertextovodkaz"/>
          </w:rPr>
          <w:t>http://www.poh.cz/VHP/pdp/Ochrana_pred_povodnemi_a_vodni_rezim_krajiny.html</w:t>
        </w:r>
      </w:hyperlink>
      <w:r w:rsidR="006002A0">
        <w:t>)</w:t>
      </w:r>
    </w:p>
    <w:p w:rsidR="006002A0" w:rsidRDefault="00494FAA" w:rsidP="006002A0">
      <w:pPr>
        <w:pStyle w:val="Odstavecseseznamem"/>
        <w:numPr>
          <w:ilvl w:val="0"/>
          <w:numId w:val="12"/>
        </w:numPr>
      </w:pPr>
      <w:r>
        <w:t xml:space="preserve">Ochrana zemědělské půdy před erozí – metodika, Miloslav Janeček a kol., VÚMOP, Praha </w:t>
      </w:r>
      <w:r w:rsidR="00530229">
        <w:t>2012</w:t>
      </w:r>
    </w:p>
    <w:p w:rsidR="00B2709E" w:rsidRDefault="00B2709E" w:rsidP="006002A0">
      <w:pPr>
        <w:pStyle w:val="Odstavecseseznamem"/>
        <w:numPr>
          <w:ilvl w:val="0"/>
          <w:numId w:val="12"/>
        </w:numPr>
      </w:pPr>
      <w:r>
        <w:t>Atlas podnebí Česka, ČHMU, Praha 2007</w:t>
      </w:r>
    </w:p>
    <w:p w:rsidR="00660BBD" w:rsidRDefault="00660BBD" w:rsidP="00660BBD">
      <w:pPr>
        <w:pStyle w:val="Nadpis2"/>
      </w:pPr>
      <w:bookmarkStart w:id="34" w:name="_Toc460873945"/>
      <w:bookmarkStart w:id="35" w:name="_Toc461896149"/>
      <w:bookmarkStart w:id="36" w:name="_Toc469659982"/>
      <w:r>
        <w:t xml:space="preserve">Mapové </w:t>
      </w:r>
      <w:r w:rsidR="00BC6CC2">
        <w:t xml:space="preserve">a geodetické </w:t>
      </w:r>
      <w:r>
        <w:t>podklady</w:t>
      </w:r>
      <w:bookmarkEnd w:id="34"/>
      <w:bookmarkEnd w:id="35"/>
      <w:bookmarkEnd w:id="36"/>
    </w:p>
    <w:p w:rsidR="00BC6CC2" w:rsidRDefault="00BC6CC2" w:rsidP="00BC6CC2">
      <w:pPr>
        <w:spacing w:after="120"/>
      </w:pPr>
      <w:r>
        <w:t>Pro potřeby studie byly použity:</w:t>
      </w:r>
    </w:p>
    <w:p w:rsidR="00BC6CC2" w:rsidRDefault="00BC6CC2" w:rsidP="00BC6CC2">
      <w:pPr>
        <w:pStyle w:val="Odstavecseseznamem"/>
        <w:numPr>
          <w:ilvl w:val="0"/>
          <w:numId w:val="11"/>
        </w:numPr>
        <w:spacing w:after="120"/>
      </w:pPr>
      <w:r>
        <w:t>Základní mapa 1: 50 000, poskytnuto zadavatelem</w:t>
      </w:r>
    </w:p>
    <w:p w:rsidR="00BC6CC2" w:rsidRDefault="00BC6CC2" w:rsidP="00BC6CC2">
      <w:pPr>
        <w:pStyle w:val="Odstavecseseznamem"/>
        <w:numPr>
          <w:ilvl w:val="0"/>
          <w:numId w:val="11"/>
        </w:numPr>
        <w:spacing w:after="120"/>
      </w:pPr>
      <w:r>
        <w:t>Základní mapa 1: 10 000, poskytnuto zadavatelem</w:t>
      </w:r>
    </w:p>
    <w:p w:rsidR="00BC6CC2" w:rsidRDefault="00BC6CC2" w:rsidP="00BC6CC2">
      <w:pPr>
        <w:pStyle w:val="Odstavecseseznamem"/>
        <w:numPr>
          <w:ilvl w:val="0"/>
          <w:numId w:val="11"/>
        </w:numPr>
        <w:spacing w:after="120"/>
      </w:pPr>
      <w:r>
        <w:t>Data výškopisu ZABAGED a DMR 4G/5G</w:t>
      </w:r>
      <w:r w:rsidR="00530229">
        <w:t>, poskytnuto zadavatelem</w:t>
      </w:r>
    </w:p>
    <w:p w:rsidR="00BC6CC2" w:rsidRDefault="00BC6CC2" w:rsidP="00BC6CC2">
      <w:pPr>
        <w:pStyle w:val="Odstavecseseznamem"/>
        <w:numPr>
          <w:ilvl w:val="0"/>
          <w:numId w:val="11"/>
        </w:numPr>
        <w:spacing w:after="120"/>
      </w:pPr>
      <w:r>
        <w:t>Mapa BPEJ</w:t>
      </w:r>
      <w:r w:rsidR="00530229">
        <w:t>, poskytnuto zadavatelem</w:t>
      </w:r>
    </w:p>
    <w:p w:rsidR="00BC6CC2" w:rsidRDefault="00BC6CC2" w:rsidP="00BC6CC2">
      <w:pPr>
        <w:pStyle w:val="Odstavecseseznamem"/>
        <w:numPr>
          <w:ilvl w:val="0"/>
          <w:numId w:val="11"/>
        </w:numPr>
        <w:spacing w:after="120"/>
      </w:pPr>
      <w:r>
        <w:t>Vodohospodářská mapa 1: 50 000</w:t>
      </w:r>
    </w:p>
    <w:p w:rsidR="00BC6CC2" w:rsidRDefault="00BC6CC2" w:rsidP="00BC6CC2">
      <w:pPr>
        <w:pStyle w:val="Odstavecseseznamem"/>
        <w:numPr>
          <w:ilvl w:val="0"/>
          <w:numId w:val="11"/>
        </w:numPr>
        <w:spacing w:after="120"/>
      </w:pPr>
      <w:proofErr w:type="spellStart"/>
      <w:r>
        <w:t>Ortofotomapa</w:t>
      </w:r>
      <w:proofErr w:type="spellEnd"/>
      <w:r>
        <w:t>, ČÚZK, 2016</w:t>
      </w:r>
    </w:p>
    <w:p w:rsidR="00B203DF" w:rsidRDefault="00B203DF" w:rsidP="00BC6CC2">
      <w:pPr>
        <w:pStyle w:val="Odstavecseseznamem"/>
        <w:numPr>
          <w:ilvl w:val="0"/>
          <w:numId w:val="11"/>
        </w:numPr>
        <w:spacing w:after="120"/>
      </w:pPr>
      <w:r>
        <w:t>Veřejný registr půdy - LPIS</w:t>
      </w:r>
    </w:p>
    <w:p w:rsidR="00BC6CC2" w:rsidRPr="00BC6CC2" w:rsidRDefault="00BC6CC2" w:rsidP="00BC6CC2"/>
    <w:p w:rsidR="00660BBD" w:rsidRPr="00FB6D89" w:rsidRDefault="00D54200" w:rsidP="00660BBD">
      <w:pPr>
        <w:pStyle w:val="Nadpis1"/>
      </w:pPr>
      <w:bookmarkStart w:id="37" w:name="_Toc460873946"/>
      <w:bookmarkStart w:id="38" w:name="_Toc461896150"/>
      <w:bookmarkStart w:id="39" w:name="_Toc469659983"/>
      <w:r w:rsidRPr="00FB6D89">
        <w:lastRenderedPageBreak/>
        <w:t>Ro</w:t>
      </w:r>
      <w:r w:rsidR="00660BBD" w:rsidRPr="00FB6D89">
        <w:t>zsah</w:t>
      </w:r>
      <w:r w:rsidRPr="00FB6D89">
        <w:t xml:space="preserve"> a popis</w:t>
      </w:r>
      <w:r w:rsidR="00660BBD" w:rsidRPr="00FB6D89">
        <w:t xml:space="preserve"> řešeného území</w:t>
      </w:r>
      <w:bookmarkEnd w:id="37"/>
      <w:bookmarkEnd w:id="38"/>
      <w:bookmarkEnd w:id="39"/>
    </w:p>
    <w:p w:rsidR="00D54200" w:rsidRDefault="00D54200" w:rsidP="00D54200">
      <w:r>
        <w:t xml:space="preserve">Řešené území se nachází západně od Chebu ve vzdálenosti cca 6 km v Karlovarském kraji. Větší část území spadá pod obec Pomezí nad Ohří, kterou tvoří 3 katastrální území – Pomezí nad Ohří, Dolní </w:t>
      </w:r>
      <w:proofErr w:type="spellStart"/>
      <w:r>
        <w:t>Hraničná</w:t>
      </w:r>
      <w:proofErr w:type="spellEnd"/>
      <w:r>
        <w:t xml:space="preserve"> a Tůně. </w:t>
      </w:r>
    </w:p>
    <w:p w:rsidR="00D54200" w:rsidRDefault="00660BBD" w:rsidP="00660BBD">
      <w:r>
        <w:t xml:space="preserve">Rozsah studie je vymezen územím zahrnujícím celá </w:t>
      </w:r>
      <w:proofErr w:type="spellStart"/>
      <w:r>
        <w:t>k.ú</w:t>
      </w:r>
      <w:proofErr w:type="spellEnd"/>
      <w:r>
        <w:t xml:space="preserve">. Pomezí nad Ohří a </w:t>
      </w:r>
      <w:proofErr w:type="spellStart"/>
      <w:r>
        <w:t>k.ú</w:t>
      </w:r>
      <w:proofErr w:type="spellEnd"/>
      <w:r>
        <w:t xml:space="preserve">. Dolní </w:t>
      </w:r>
      <w:proofErr w:type="spellStart"/>
      <w:r>
        <w:t>Hraničná</w:t>
      </w:r>
      <w:proofErr w:type="spellEnd"/>
      <w:r>
        <w:t xml:space="preserve"> a povodími IV. řádu, která do těchto katastrálních území zasahují. Jedná se o následující povodí IV. řádu: 1-13-01-0080-0-00, 1 13-01-0100-0-00, 1-13-01-0110-0-00, 1-13-01-0540-0-00, 1-13-01-0120-1-00. Studie </w:t>
      </w:r>
      <w:r w:rsidR="00D54200">
        <w:t>je</w:t>
      </w:r>
      <w:r>
        <w:t xml:space="preserve"> řešena pro území České republiky vždy až ke státní hranici se Spolkovou republikou Německo, a to i v těch částech katastrálních území, do kterých nezasahují výše uvedená povodí. </w:t>
      </w:r>
    </w:p>
    <w:p w:rsidR="00660BBD" w:rsidRDefault="00660BBD" w:rsidP="00660BBD">
      <w:r>
        <w:t>Celková plocha rozsahu specifikovaného území je 2</w:t>
      </w:r>
      <w:r w:rsidR="004309BB">
        <w:t xml:space="preserve"> </w:t>
      </w:r>
      <w:r>
        <w:t>475 ha.</w:t>
      </w:r>
    </w:p>
    <w:p w:rsidR="000A4931" w:rsidRDefault="000A4931" w:rsidP="00660BBD">
      <w:pPr>
        <w:rPr>
          <w:noProof/>
          <w:lang w:eastAsia="cs-CZ"/>
        </w:rPr>
      </w:pPr>
    </w:p>
    <w:p w:rsidR="000A4931" w:rsidRDefault="000A4931" w:rsidP="000A4931">
      <w:pPr>
        <w:keepNext/>
        <w:jc w:val="center"/>
      </w:pPr>
      <w:r>
        <w:rPr>
          <w:noProof/>
          <w:lang w:eastAsia="cs-CZ"/>
        </w:rPr>
        <w:drawing>
          <wp:inline distT="0" distB="0" distL="0" distR="0">
            <wp:extent cx="4680000" cy="3801411"/>
            <wp:effectExtent l="0" t="0" r="6350" b="889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loha_c._7_Zajmove_uzemi.jpg"/>
                    <pic:cNvPicPr/>
                  </pic:nvPicPr>
                  <pic:blipFill rotWithShape="1">
                    <a:blip r:embed="rId15" cstate="print">
                      <a:extLst>
                        <a:ext uri="{28A0092B-C50C-407E-A947-70E740481C1C}">
                          <a14:useLocalDpi xmlns:a14="http://schemas.microsoft.com/office/drawing/2010/main" val="0"/>
                        </a:ext>
                      </a:extLst>
                    </a:blip>
                    <a:srcRect l="4279" t="9956" r="21456" b="4737"/>
                    <a:stretch/>
                  </pic:blipFill>
                  <pic:spPr bwMode="auto">
                    <a:xfrm>
                      <a:off x="0" y="0"/>
                      <a:ext cx="4680000" cy="3801411"/>
                    </a:xfrm>
                    <a:prstGeom prst="rect">
                      <a:avLst/>
                    </a:prstGeom>
                    <a:ln>
                      <a:noFill/>
                    </a:ln>
                    <a:extLst>
                      <a:ext uri="{53640926-AAD7-44D8-BBD7-CCE9431645EC}">
                        <a14:shadowObscured xmlns:a14="http://schemas.microsoft.com/office/drawing/2010/main"/>
                      </a:ext>
                    </a:extLst>
                  </pic:spPr>
                </pic:pic>
              </a:graphicData>
            </a:graphic>
          </wp:inline>
        </w:drawing>
      </w:r>
    </w:p>
    <w:p w:rsidR="000A4931" w:rsidRDefault="000A4931" w:rsidP="000A4931">
      <w:pPr>
        <w:pStyle w:val="Titulek"/>
        <w:jc w:val="center"/>
      </w:pPr>
      <w:r>
        <w:t xml:space="preserve">Obrázek </w:t>
      </w:r>
      <w:r w:rsidR="00B33FB6">
        <w:fldChar w:fldCharType="begin"/>
      </w:r>
      <w:r w:rsidR="00903229">
        <w:instrText xml:space="preserve"> SEQ Obrázek \* ARABIC </w:instrText>
      </w:r>
      <w:r w:rsidR="00B33FB6">
        <w:fldChar w:fldCharType="separate"/>
      </w:r>
      <w:r w:rsidR="00083EF7">
        <w:rPr>
          <w:noProof/>
        </w:rPr>
        <w:t>1</w:t>
      </w:r>
      <w:r w:rsidR="00B33FB6">
        <w:rPr>
          <w:noProof/>
        </w:rPr>
        <w:fldChar w:fldCharType="end"/>
      </w:r>
      <w:r>
        <w:t>: Zájmové území předkládané studie</w:t>
      </w:r>
    </w:p>
    <w:p w:rsidR="00FB6D89" w:rsidRDefault="00FB6D89" w:rsidP="00FB6D89">
      <w:pPr>
        <w:pStyle w:val="Nadpis2"/>
      </w:pPr>
      <w:bookmarkStart w:id="40" w:name="_Toc460873947"/>
      <w:bookmarkStart w:id="41" w:name="_Toc461896151"/>
      <w:bookmarkStart w:id="42" w:name="_Toc469659984"/>
      <w:r>
        <w:t>Geomorfologická charakteristika území</w:t>
      </w:r>
      <w:bookmarkEnd w:id="40"/>
      <w:bookmarkEnd w:id="41"/>
      <w:bookmarkEnd w:id="42"/>
    </w:p>
    <w:p w:rsidR="002410B9" w:rsidRPr="002410B9" w:rsidRDefault="00A55B32" w:rsidP="002410B9">
      <w:r>
        <w:t xml:space="preserve">Zájmová oblast se nachází při západní hranici České republiky mezi geomorfologickými celky Krušných hor, Slavkovského lesa, Českého lesa. Území je ze západu ohraničeno státní hranicí. Oblast má charakter pahorkatiny až vrchoviny s průměrnou výškou 495 m n. m. Minimální výška terénu v zájmovém území je 433 m n. m., maximální 656 m n. m. Průměrný sklon terénu se pohybuje okolo 9%, převládající expozice je </w:t>
      </w:r>
      <w:r w:rsidR="00926E2E">
        <w:t>v severovýchodním směru.</w:t>
      </w:r>
    </w:p>
    <w:p w:rsidR="00DF0E65" w:rsidRDefault="00DF0E65" w:rsidP="00DF0E65">
      <w:r>
        <w:t xml:space="preserve">Z geomorfologického hlediska náleží okolí lokality celku IIIA-1C Chebská pahorkatina (JV část) a oblasti IIB – 1 Chebská pánev (SZ část). Chebská pahorkatina je plochou pahorkatinou </w:t>
      </w:r>
      <w:proofErr w:type="spellStart"/>
      <w:r>
        <w:t>vrásno</w:t>
      </w:r>
      <w:proofErr w:type="spellEnd"/>
      <w:r>
        <w:t xml:space="preserve">-zlomových struktur a hlubinných vyvřelin České vysočiny kerné a </w:t>
      </w:r>
      <w:proofErr w:type="spellStart"/>
      <w:r>
        <w:t>hrásťové</w:t>
      </w:r>
      <w:proofErr w:type="spellEnd"/>
      <w:r>
        <w:t xml:space="preserve"> stavby. Chebská pánev je sedimentační pánví nezpevněných terciérních struktur České vysočiny tektonicky a litologicky podmíněnou.</w:t>
      </w:r>
    </w:p>
    <w:p w:rsidR="00FB6D89" w:rsidRDefault="00FB6D89" w:rsidP="00FB6D89">
      <w:pPr>
        <w:pStyle w:val="Nadpis2"/>
      </w:pPr>
      <w:bookmarkStart w:id="43" w:name="_Toc460873948"/>
      <w:bookmarkStart w:id="44" w:name="_Toc461896152"/>
      <w:bookmarkStart w:id="45" w:name="_Toc469659985"/>
      <w:r>
        <w:lastRenderedPageBreak/>
        <w:t>Inženýrskogeologická a hydrogeologická rešerše</w:t>
      </w:r>
      <w:bookmarkEnd w:id="43"/>
      <w:bookmarkEnd w:id="44"/>
      <w:bookmarkEnd w:id="45"/>
    </w:p>
    <w:p w:rsidR="00572885" w:rsidRDefault="00572885" w:rsidP="00572885">
      <w:r>
        <w:t>Zájmové území leží v </w:t>
      </w:r>
      <w:proofErr w:type="spellStart"/>
      <w:r>
        <w:t>sasko</w:t>
      </w:r>
      <w:proofErr w:type="spellEnd"/>
      <w:r>
        <w:t xml:space="preserve"> – </w:t>
      </w:r>
      <w:proofErr w:type="spellStart"/>
      <w:r>
        <w:t>vogtlandské</w:t>
      </w:r>
      <w:proofErr w:type="spellEnd"/>
      <w:r>
        <w:t xml:space="preserve"> zóně, budované </w:t>
      </w:r>
      <w:proofErr w:type="spellStart"/>
      <w:r>
        <w:t>metamorfity</w:t>
      </w:r>
      <w:proofErr w:type="spellEnd"/>
      <w:r>
        <w:t xml:space="preserve"> </w:t>
      </w:r>
      <w:proofErr w:type="spellStart"/>
      <w:r>
        <w:t>smrčinského</w:t>
      </w:r>
      <w:proofErr w:type="spellEnd"/>
      <w:r>
        <w:t xml:space="preserve"> krystalinika a chebskými fylity. Petrograficky představuje komplex </w:t>
      </w:r>
      <w:proofErr w:type="spellStart"/>
      <w:r>
        <w:t>dvojslídných</w:t>
      </w:r>
      <w:proofErr w:type="spellEnd"/>
      <w:r>
        <w:t xml:space="preserve"> kvarcitických svorů, respektive biotitických </w:t>
      </w:r>
      <w:proofErr w:type="spellStart"/>
      <w:r>
        <w:t>fylitických</w:t>
      </w:r>
      <w:proofErr w:type="spellEnd"/>
      <w:r>
        <w:t xml:space="preserve"> svorů až svorových rul s žílami kvarcitu. Celý komplex je paleozoického stáří (svrchní kambrium až spodní ordovik). </w:t>
      </w:r>
    </w:p>
    <w:p w:rsidR="00572885" w:rsidRDefault="00572885" w:rsidP="00572885">
      <w:r>
        <w:t xml:space="preserve">Kvarcitické horniny větrají na hrubozrnný písek, </w:t>
      </w:r>
      <w:proofErr w:type="spellStart"/>
      <w:r>
        <w:t>fylitické</w:t>
      </w:r>
      <w:proofErr w:type="spellEnd"/>
      <w:r>
        <w:t xml:space="preserve"> horniny na jemnozrnný písek až prach s nevýraznou jílovitou příměsí. Žíly kvarcitu větrají na hrubozrnný písek. Jílovitá příměs indikuje lokální hydrotermální rozložení podložních svorů v okolí výskytu jílovitých poloh.</w:t>
      </w:r>
    </w:p>
    <w:p w:rsidR="00572885" w:rsidRDefault="00572885" w:rsidP="00572885">
      <w:r>
        <w:t>V nadloží metamorfovaných hornin byly zastiženy kvartérní fluviální písčité štěrky s polohami téměř čistých valounových štěrků, lokálně též splavené polohy písčitých štěrků s jílovou příměsí terciérního (svrchní pliocén) stáří.</w:t>
      </w:r>
    </w:p>
    <w:p w:rsidR="00572885" w:rsidRDefault="00572885" w:rsidP="00572885">
      <w:r>
        <w:t xml:space="preserve">Z hlediska tektonického je území budováno zvrásněným </w:t>
      </w:r>
      <w:proofErr w:type="spellStart"/>
      <w:r>
        <w:t>antiklinoriem</w:t>
      </w:r>
      <w:proofErr w:type="spellEnd"/>
      <w:r>
        <w:t xml:space="preserve"> s osou vrás směru ZJZ – VSV a je plošně rozpukané sítí zl</w:t>
      </w:r>
      <w:r w:rsidR="00500CB1">
        <w:t>omových pásem převážně navzájem</w:t>
      </w:r>
      <w:r>
        <w:t xml:space="preserve"> kolmých směrů (ZJZ – VSV, SSZ – JJV, podružně též kosá zlomová pásma směru SZ – JV a Z - V. Relativně vodohospodářsky významnější jsou pukliny směru SSZ – JJV. Zlomová pásma využila při tvorbě svého původního koryta řeka Ohře a rovněž její periodické bezejmenné drobné přítoky</w:t>
      </w:r>
      <w:r w:rsidR="00D76C65">
        <w:t>.</w:t>
      </w:r>
    </w:p>
    <w:p w:rsidR="00572885" w:rsidRDefault="00572885" w:rsidP="00572885">
      <w:r>
        <w:t xml:space="preserve">Pukliny a zlomy se rozšiřují vlivem vsakující </w:t>
      </w:r>
      <w:r w:rsidR="00530229">
        <w:t>se</w:t>
      </w:r>
      <w:r>
        <w:t xml:space="preserve"> vody a činností mrazu, jejich druhotné hojení zajišťují povlaky železa a jílové minerály, zavlečené infiltrující vodou.</w:t>
      </w:r>
    </w:p>
    <w:p w:rsidR="00572885" w:rsidRPr="00572885" w:rsidRDefault="00572885" w:rsidP="00572885">
      <w:pPr>
        <w:spacing w:before="120" w:after="120"/>
        <w:rPr>
          <w:rStyle w:val="Zdraznnjemn"/>
        </w:rPr>
      </w:pPr>
      <w:r w:rsidRPr="00572885">
        <w:rPr>
          <w:rStyle w:val="Zdraznnjemn"/>
        </w:rPr>
        <w:t>Geologickou situaci lokality a jejího okolí dokumentují slepá a topografická geologická mapa včetně přehledné a podrobné legendy:</w:t>
      </w:r>
    </w:p>
    <w:p w:rsidR="00572885" w:rsidRDefault="00572885" w:rsidP="00572885">
      <w:pPr>
        <w:jc w:val="center"/>
      </w:pPr>
      <w:r>
        <w:rPr>
          <w:noProof/>
          <w:lang w:eastAsia="cs-CZ"/>
        </w:rPr>
        <w:drawing>
          <wp:inline distT="0" distB="0" distL="0" distR="0">
            <wp:extent cx="4680000" cy="3564023"/>
            <wp:effectExtent l="0" t="0" r="6350" b="0"/>
            <wp:docPr id="2" name="obrázek 4" descr="..\..\..\My Pictures\a skalka geo s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y Pictures\a skalka geo sl.bmp"/>
                    <pic:cNvPicPr>
                      <a:picLocks noChangeAspect="1" noChangeArrowheads="1"/>
                    </pic:cNvPicPr>
                  </pic:nvPicPr>
                  <pic:blipFill>
                    <a:blip r:embed="rId16" cstate="print"/>
                    <a:srcRect/>
                    <a:stretch>
                      <a:fillRect/>
                    </a:stretch>
                  </pic:blipFill>
                  <pic:spPr bwMode="auto">
                    <a:xfrm>
                      <a:off x="0" y="0"/>
                      <a:ext cx="4680000" cy="3564023"/>
                    </a:xfrm>
                    <a:prstGeom prst="rect">
                      <a:avLst/>
                    </a:prstGeom>
                    <a:noFill/>
                    <a:ln w="9525">
                      <a:noFill/>
                      <a:miter lim="800000"/>
                      <a:headEnd/>
                      <a:tailEnd/>
                    </a:ln>
                  </pic:spPr>
                </pic:pic>
              </a:graphicData>
            </a:graphic>
          </wp:inline>
        </w:drawing>
      </w:r>
    </w:p>
    <w:tbl>
      <w:tblPr>
        <w:tblW w:w="4872" w:type="pct"/>
        <w:tblCellSpacing w:w="15" w:type="dxa"/>
        <w:tblCellMar>
          <w:top w:w="15" w:type="dxa"/>
          <w:left w:w="15" w:type="dxa"/>
          <w:bottom w:w="15" w:type="dxa"/>
          <w:right w:w="15" w:type="dxa"/>
        </w:tblCellMar>
        <w:tblLook w:val="0000" w:firstRow="0" w:lastRow="0" w:firstColumn="0" w:lastColumn="0" w:noHBand="0" w:noVBand="0"/>
      </w:tblPr>
      <w:tblGrid>
        <w:gridCol w:w="8840"/>
      </w:tblGrid>
      <w:tr w:rsidR="00572885" w:rsidTr="00F93741">
        <w:trPr>
          <w:tblCellSpacing w:w="15" w:type="dxa"/>
        </w:trPr>
        <w:tc>
          <w:tcPr>
            <w:tcW w:w="0" w:type="auto"/>
          </w:tcPr>
          <w:p w:rsidR="00572885" w:rsidRDefault="00572885" w:rsidP="00443F5E">
            <w:pPr>
              <w:rPr>
                <w:i/>
                <w:iCs/>
                <w:sz w:val="20"/>
              </w:rPr>
            </w:pPr>
          </w:p>
          <w:p w:rsidR="00572885" w:rsidRDefault="00572885" w:rsidP="00572885">
            <w:pPr>
              <w:jc w:val="center"/>
              <w:rPr>
                <w:i/>
                <w:iCs/>
                <w:sz w:val="20"/>
              </w:rPr>
            </w:pPr>
            <w:r>
              <w:rPr>
                <w:i/>
                <w:iCs/>
                <w:noProof/>
                <w:sz w:val="20"/>
                <w:lang w:eastAsia="cs-CZ"/>
              </w:rPr>
              <w:lastRenderedPageBreak/>
              <w:drawing>
                <wp:inline distT="0" distB="0" distL="0" distR="0">
                  <wp:extent cx="4680000" cy="3564023"/>
                  <wp:effectExtent l="0" t="0" r="6350" b="0"/>
                  <wp:docPr id="3" name="obrázek 5" descr="..\..\..\My Pictures\a skalka g top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y Pictures\a skalka g topo.bmp"/>
                          <pic:cNvPicPr>
                            <a:picLocks noChangeAspect="1" noChangeArrowheads="1"/>
                          </pic:cNvPicPr>
                        </pic:nvPicPr>
                        <pic:blipFill>
                          <a:blip r:embed="rId17" cstate="print"/>
                          <a:srcRect/>
                          <a:stretch>
                            <a:fillRect/>
                          </a:stretch>
                        </pic:blipFill>
                        <pic:spPr bwMode="auto">
                          <a:xfrm>
                            <a:off x="0" y="0"/>
                            <a:ext cx="4680000" cy="3564023"/>
                          </a:xfrm>
                          <a:prstGeom prst="rect">
                            <a:avLst/>
                          </a:prstGeom>
                          <a:noFill/>
                          <a:ln w="9525">
                            <a:noFill/>
                            <a:miter lim="800000"/>
                            <a:headEnd/>
                            <a:tailEnd/>
                          </a:ln>
                        </pic:spPr>
                      </pic:pic>
                    </a:graphicData>
                  </a:graphic>
                </wp:inline>
              </w:drawing>
            </w:r>
          </w:p>
          <w:p w:rsidR="00572885" w:rsidRDefault="00572885" w:rsidP="00572885">
            <w:pPr>
              <w:pStyle w:val="Titulek"/>
              <w:jc w:val="center"/>
              <w:rPr>
                <w:rFonts w:ascii="Arial Unicode MS" w:eastAsia="Arial Unicode MS" w:hAnsi="Arial Unicode MS" w:cs="Arial Unicode MS"/>
              </w:rPr>
            </w:pPr>
            <w:r>
              <w:t>Levý horní a pravý dolní roh (Křovák) :[-896825; -1017062][-889597; -1022563], 1:23 000</w:t>
            </w:r>
          </w:p>
        </w:tc>
      </w:tr>
    </w:tbl>
    <w:p w:rsidR="00572885" w:rsidRDefault="00572885" w:rsidP="00443F5E">
      <w:pPr>
        <w:sectPr w:rsidR="00572885" w:rsidSect="00001953">
          <w:headerReference w:type="default" r:id="rId18"/>
          <w:footerReference w:type="default" r:id="rId19"/>
          <w:pgSz w:w="11906" w:h="16838"/>
          <w:pgMar w:top="1417" w:right="1417" w:bottom="1417" w:left="1417" w:header="708" w:footer="708" w:gutter="0"/>
          <w:cols w:space="708"/>
          <w:titlePg/>
          <w:docGrid w:linePitch="360"/>
        </w:sectPr>
      </w:pPr>
    </w:p>
    <w:tbl>
      <w:tblPr>
        <w:tblW w:w="4829" w:type="pct"/>
        <w:tblCellSpacing w:w="15" w:type="dxa"/>
        <w:tblCellMar>
          <w:top w:w="15" w:type="dxa"/>
          <w:left w:w="15" w:type="dxa"/>
          <w:bottom w:w="15" w:type="dxa"/>
          <w:right w:w="15" w:type="dxa"/>
        </w:tblCellMar>
        <w:tblLook w:val="0000" w:firstRow="0" w:lastRow="0" w:firstColumn="0" w:lastColumn="0" w:noHBand="0" w:noVBand="0"/>
      </w:tblPr>
      <w:tblGrid>
        <w:gridCol w:w="4039"/>
      </w:tblGrid>
      <w:tr w:rsidR="00572885" w:rsidTr="00F93741">
        <w:trPr>
          <w:tblCellSpacing w:w="15" w:type="dxa"/>
        </w:trPr>
        <w:tc>
          <w:tcPr>
            <w:tcW w:w="0" w:type="auto"/>
          </w:tcPr>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008"/>
              <w:gridCol w:w="2941"/>
            </w:tblGrid>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Kenozoikum</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Kvartér</w:t>
                  </w:r>
                </w:p>
              </w:tc>
            </w:tr>
            <w:tr w:rsidR="00572885" w:rsidTr="00F93741">
              <w:trPr>
                <w:tblCellSpacing w:w="15" w:type="dxa"/>
              </w:trPr>
              <w:tc>
                <w:tcPr>
                  <w:tcW w:w="0" w:type="auto"/>
                </w:tcPr>
                <w:p w:rsidR="00572885" w:rsidRDefault="00572885" w:rsidP="00443F5E">
                  <w:pPr>
                    <w:rPr>
                      <w:rFonts w:ascii="Arial Unicode MS" w:eastAsia="Arial Unicode MS" w:hAnsi="Arial Unicode MS" w:cs="Arial Unicode MS"/>
                    </w:rPr>
                  </w:pPr>
                </w:p>
              </w:tc>
              <w:tc>
                <w:tcPr>
                  <w:tcW w:w="0" w:type="auto"/>
                </w:tcPr>
                <w:p w:rsidR="00572885" w:rsidRDefault="00572885" w:rsidP="00443F5E">
                  <w:pPr>
                    <w:rPr>
                      <w:rFonts w:ascii="Arial Unicode MS" w:eastAsia="Arial Unicode MS" w:hAnsi="Arial Unicode MS" w:cs="Arial Unicode MS"/>
                    </w:rPr>
                  </w:pPr>
                  <w:r>
                    <w:rPr>
                      <w:i/>
                      <w:iCs/>
                    </w:rPr>
                    <w:t>Holocén</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6" name="obrázek 6" descr="http://mapy.geology.cz/website/obr.php?barva=e5ffff&amp;cislo=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mapy.geology.cz/website/obr.php?barva=e5ffff&amp;cislo=6"/>
                                <pic:cNvPicPr>
                                  <a:picLocks noChangeAspect="1" noChangeArrowheads="1"/>
                                </pic:cNvPicPr>
                              </pic:nvPicPr>
                              <pic:blipFill>
                                <a:blip r:embed="rId20"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nivní sediment (fluviální nečleněné + sedimenty vodních nádrží)</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7" name="obrázek 7" descr="http://mapy.geology.cz/website/obr.php?barva=f5ffff&amp;cisl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apy.geology.cz/website/obr.php?barva=f5ffff&amp;cislo=7"/>
                                <pic:cNvPicPr>
                                  <a:picLocks noChangeAspect="1" noChangeArrowheads="1"/>
                                </pic:cNvPicPr>
                              </pic:nvPicPr>
                              <pic:blipFill>
                                <a:blip r:embed="rId21"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smíšený sediment (</w:t>
                  </w:r>
                  <w:proofErr w:type="spellStart"/>
                  <w:r>
                    <w:rPr>
                      <w:sz w:val="15"/>
                      <w:szCs w:val="15"/>
                    </w:rPr>
                    <w:t>deluviofluviální</w:t>
                  </w:r>
                  <w:proofErr w:type="spellEnd"/>
                  <w:r>
                    <w:rPr>
                      <w:sz w:val="15"/>
                      <w:szCs w:val="15"/>
                    </w:rPr>
                    <w: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8" name="obrázek 8" descr="http://mapy.geology.cz/website/obr.php?barva=ababab&amp;cislo=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mapy.geology.cz/website/obr.php?barva=ababab&amp;cislo=9"/>
                                <pic:cNvPicPr>
                                  <a:picLocks noChangeAspect="1" noChangeArrowheads="1"/>
                                </pic:cNvPicPr>
                              </pic:nvPicPr>
                              <pic:blipFill>
                                <a:blip r:embed="rId22"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slatina, rašelina, hnilokal (organická)</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9" name="obrázek 9" descr="http://mapy.geology.cz/website/obr.php?barva=fff4d0&amp;cislo=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apy.geology.cz/website/obr.php?barva=fff4d0&amp;cislo=12"/>
                                <pic:cNvPicPr>
                                  <a:picLocks noChangeAspect="1" noChangeArrowheads="1"/>
                                </pic:cNvPicPr>
                              </pic:nvPicPr>
                              <pic:blipFill>
                                <a:blip r:embed="rId23"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proofErr w:type="spellStart"/>
                  <w:r>
                    <w:rPr>
                      <w:sz w:val="15"/>
                      <w:szCs w:val="15"/>
                    </w:rPr>
                    <w:t>písčito</w:t>
                  </w:r>
                  <w:proofErr w:type="spellEnd"/>
                  <w:r>
                    <w:rPr>
                      <w:sz w:val="15"/>
                      <w:szCs w:val="15"/>
                    </w:rPr>
                    <w:t xml:space="preserve">-hlinitý až </w:t>
                  </w:r>
                  <w:proofErr w:type="spellStart"/>
                  <w:r>
                    <w:rPr>
                      <w:sz w:val="15"/>
                      <w:szCs w:val="15"/>
                    </w:rPr>
                    <w:t>hlinito</w:t>
                  </w:r>
                  <w:proofErr w:type="spellEnd"/>
                  <w:r>
                    <w:rPr>
                      <w:sz w:val="15"/>
                      <w:szCs w:val="15"/>
                    </w:rPr>
                    <w:t>-písčitý sediment (</w:t>
                  </w:r>
                  <w:proofErr w:type="spellStart"/>
                  <w:proofErr w:type="gramStart"/>
                  <w:r>
                    <w:rPr>
                      <w:sz w:val="15"/>
                      <w:szCs w:val="15"/>
                    </w:rPr>
                    <w:t>deluviální</w:t>
                  </w:r>
                  <w:proofErr w:type="spellEnd"/>
                  <w:r>
                    <w:rPr>
                      <w:sz w:val="15"/>
                      <w:szCs w:val="15"/>
                    </w:rPr>
                    <w:t>) (složení</w:t>
                  </w:r>
                  <w:proofErr w:type="gramEnd"/>
                  <w:r>
                    <w:rPr>
                      <w:sz w:val="15"/>
                      <w:szCs w:val="15"/>
                    </w:rPr>
                    <w:t xml:space="preserve"> pestré)</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0" name="obrázek 10" descr="http://mapy.geology.cz/website/obr.php?barva=fff4d0&amp;cislo=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apy.geology.cz/website/obr.php?barva=fff4d0&amp;cislo=13"/>
                                <pic:cNvPicPr>
                                  <a:picLocks noChangeAspect="1" noChangeArrowheads="1"/>
                                </pic:cNvPicPr>
                              </pic:nvPicPr>
                              <pic:blipFill>
                                <a:blip r:embed="rId24"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kamenitý až </w:t>
                  </w:r>
                  <w:proofErr w:type="spellStart"/>
                  <w:r>
                    <w:rPr>
                      <w:sz w:val="15"/>
                      <w:szCs w:val="15"/>
                    </w:rPr>
                    <w:t>hlinito</w:t>
                  </w:r>
                  <w:proofErr w:type="spellEnd"/>
                  <w:r>
                    <w:rPr>
                      <w:sz w:val="15"/>
                      <w:szCs w:val="15"/>
                    </w:rPr>
                    <w:t>-kamenitý sediment (</w:t>
                  </w:r>
                  <w:proofErr w:type="spellStart"/>
                  <w:proofErr w:type="gramStart"/>
                  <w:r>
                    <w:rPr>
                      <w:sz w:val="15"/>
                      <w:szCs w:val="15"/>
                    </w:rPr>
                    <w:t>deluviální</w:t>
                  </w:r>
                  <w:proofErr w:type="spellEnd"/>
                  <w:r>
                    <w:rPr>
                      <w:sz w:val="15"/>
                      <w:szCs w:val="15"/>
                    </w:rPr>
                    <w:t>) (složení</w:t>
                  </w:r>
                  <w:proofErr w:type="gramEnd"/>
                  <w:r>
                    <w:rPr>
                      <w:sz w:val="15"/>
                      <w:szCs w:val="15"/>
                    </w:rPr>
                    <w:t xml:space="preserve"> pestré)</w:t>
                  </w:r>
                </w:p>
              </w:tc>
            </w:tr>
            <w:tr w:rsidR="00572885" w:rsidTr="00F93741">
              <w:trPr>
                <w:tblCellSpacing w:w="15" w:type="dxa"/>
              </w:trPr>
              <w:tc>
                <w:tcPr>
                  <w:tcW w:w="0" w:type="auto"/>
                </w:tcPr>
                <w:p w:rsidR="00572885" w:rsidRDefault="00572885" w:rsidP="00443F5E">
                  <w:pPr>
                    <w:rPr>
                      <w:rFonts w:ascii="Arial Unicode MS" w:eastAsia="Arial Unicode MS" w:hAnsi="Arial Unicode MS" w:cs="Arial Unicode MS"/>
                    </w:rPr>
                  </w:pPr>
                </w:p>
              </w:tc>
              <w:tc>
                <w:tcPr>
                  <w:tcW w:w="0" w:type="auto"/>
                </w:tcPr>
                <w:p w:rsidR="00572885" w:rsidRDefault="00572885" w:rsidP="00443F5E">
                  <w:pPr>
                    <w:rPr>
                      <w:rFonts w:ascii="Arial Unicode MS" w:eastAsia="Arial Unicode MS" w:hAnsi="Arial Unicode MS" w:cs="Arial Unicode MS"/>
                    </w:rPr>
                  </w:pPr>
                  <w:r>
                    <w:rPr>
                      <w:i/>
                      <w:iCs/>
                    </w:rPr>
                    <w:t>pleistocén</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1" name="obrázek 11" descr="http://mapy.geology.cz/website/obr.php?barva=e5ffff&amp;cislo=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apy.geology.cz/website/obr.php?barva=e5ffff&amp;cislo=22"/>
                                <pic:cNvPicPr>
                                  <a:picLocks noChangeAspect="1" noChangeArrowheads="1"/>
                                </pic:cNvPicPr>
                              </pic:nvPicPr>
                              <pic:blipFill>
                                <a:blip r:embed="rId25"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písek, štěrk (</w:t>
                  </w:r>
                  <w:proofErr w:type="gramStart"/>
                  <w:r>
                    <w:rPr>
                      <w:sz w:val="15"/>
                      <w:szCs w:val="15"/>
                    </w:rPr>
                    <w:t>fluviální) (složení</w:t>
                  </w:r>
                  <w:proofErr w:type="gramEnd"/>
                  <w:r>
                    <w:rPr>
                      <w:sz w:val="15"/>
                      <w:szCs w:val="15"/>
                    </w:rPr>
                    <w:t xml:space="preserve"> pestré)</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2" name="obrázek 12" descr="http://mapy.geology.cz/website/obr.php?barva=b8f9ff&amp;cislo=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apy.geology.cz/website/obr.php?barva=b8f9ff&amp;cislo=24"/>
                                <pic:cNvPicPr>
                                  <a:picLocks noChangeAspect="1" noChangeArrowheads="1"/>
                                </pic:cNvPicPr>
                              </pic:nvPicPr>
                              <pic:blipFill>
                                <a:blip r:embed="rId26"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písek, štěrk (</w:t>
                  </w:r>
                  <w:proofErr w:type="gramStart"/>
                  <w:r>
                    <w:rPr>
                      <w:sz w:val="15"/>
                      <w:szCs w:val="15"/>
                    </w:rPr>
                    <w:t>fluviální) (složení</w:t>
                  </w:r>
                  <w:proofErr w:type="gramEnd"/>
                  <w:r>
                    <w:rPr>
                      <w:sz w:val="15"/>
                      <w:szCs w:val="15"/>
                    </w:rPr>
                    <w:t xml:space="preserve"> pestré)</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3" name="obrázek 13" descr="http://mapy.geology.cz/website/obr.php?barva=d9ffff&amp;cislo=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apy.geology.cz/website/obr.php?barva=d9ffff&amp;cislo=25"/>
                                <pic:cNvPicPr>
                                  <a:picLocks noChangeAspect="1" noChangeArrowheads="1"/>
                                </pic:cNvPicPr>
                              </pic:nvPicPr>
                              <pic:blipFill>
                                <a:blip r:embed="rId27"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písek, štěrk (</w:t>
                  </w:r>
                  <w:proofErr w:type="gramStart"/>
                  <w:r>
                    <w:rPr>
                      <w:sz w:val="15"/>
                      <w:szCs w:val="15"/>
                    </w:rPr>
                    <w:t>fluviální) (složení</w:t>
                  </w:r>
                  <w:proofErr w:type="gramEnd"/>
                  <w:r>
                    <w:rPr>
                      <w:sz w:val="15"/>
                      <w:szCs w:val="15"/>
                    </w:rPr>
                    <w:t xml:space="preserve"> pestré)</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4" name="obrázek 14" descr="http://mapy.geology.cz/website/obr.php?barva=d9ffff&amp;cislo=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apy.geology.cz/website/obr.php?barva=d9ffff&amp;cislo=28"/>
                                <pic:cNvPicPr>
                                  <a:picLocks noChangeAspect="1" noChangeArrowheads="1"/>
                                </pic:cNvPicPr>
                              </pic:nvPicPr>
                              <pic:blipFill>
                                <a:blip r:embed="rId28"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písek, štěrk (</w:t>
                  </w:r>
                  <w:proofErr w:type="gramStart"/>
                  <w:r>
                    <w:rPr>
                      <w:sz w:val="15"/>
                      <w:szCs w:val="15"/>
                    </w:rPr>
                    <w:t>fluviální) (složení</w:t>
                  </w:r>
                  <w:proofErr w:type="gramEnd"/>
                  <w:r>
                    <w:rPr>
                      <w:sz w:val="15"/>
                      <w:szCs w:val="15"/>
                    </w:rPr>
                    <w:t xml:space="preserve"> pestré)</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5" name="obrázek 15" descr="http://mapy.geology.cz/website/obr.php?barva=dfccec&amp;cislo=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mapy.geology.cz/website/obr.php?barva=dfccec&amp;cislo=175"/>
                                <pic:cNvPicPr>
                                  <a:picLocks noChangeAspect="1" noChangeArrowheads="1"/>
                                </pic:cNvPicPr>
                              </pic:nvPicPr>
                              <pic:blipFill>
                                <a:blip r:embed="rId29"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tufy </w:t>
                  </w:r>
                  <w:proofErr w:type="spellStart"/>
                  <w:r>
                    <w:rPr>
                      <w:sz w:val="15"/>
                      <w:szCs w:val="15"/>
                    </w:rPr>
                    <w:t>ol</w:t>
                  </w:r>
                  <w:proofErr w:type="spellEnd"/>
                  <w:r>
                    <w:rPr>
                      <w:sz w:val="15"/>
                      <w:szCs w:val="15"/>
                    </w:rPr>
                    <w:t xml:space="preserve">. sodalitického </w:t>
                  </w:r>
                  <w:proofErr w:type="spellStart"/>
                  <w:r>
                    <w:rPr>
                      <w:sz w:val="15"/>
                      <w:szCs w:val="15"/>
                    </w:rPr>
                    <w:t>melilititu</w:t>
                  </w:r>
                  <w:proofErr w:type="spellEnd"/>
                  <w:r>
                    <w:rPr>
                      <w:sz w:val="15"/>
                      <w:szCs w:val="15"/>
                    </w:rPr>
                    <w:t xml:space="preserve"> (</w:t>
                  </w:r>
                  <w:proofErr w:type="spellStart"/>
                  <w:r>
                    <w:rPr>
                      <w:sz w:val="15"/>
                      <w:szCs w:val="15"/>
                    </w:rPr>
                    <w:t>pyroklastika</w:t>
                  </w:r>
                  <w:proofErr w:type="spellEnd"/>
                  <w:r>
                    <w:rPr>
                      <w:sz w:val="15"/>
                      <w:szCs w:val="15"/>
                    </w:rPr>
                    <w:t xml:space="preserve"> z Železné </w:t>
                  </w:r>
                  <w:proofErr w:type="gramStart"/>
                  <w:r>
                    <w:rPr>
                      <w:sz w:val="15"/>
                      <w:szCs w:val="15"/>
                    </w:rPr>
                    <w:t>hůrky) (složení</w:t>
                  </w:r>
                  <w:proofErr w:type="gramEnd"/>
                  <w:r>
                    <w:rPr>
                      <w:sz w:val="15"/>
                      <w:szCs w:val="15"/>
                    </w:rPr>
                    <w:t xml:space="preserve"> </w:t>
                  </w:r>
                  <w:proofErr w:type="spellStart"/>
                  <w:r>
                    <w:rPr>
                      <w:sz w:val="15"/>
                      <w:szCs w:val="15"/>
                    </w:rPr>
                    <w:t>melilit</w:t>
                  </w:r>
                  <w:proofErr w:type="spellEnd"/>
                  <w:r>
                    <w:rPr>
                      <w:sz w:val="15"/>
                      <w:szCs w:val="15"/>
                    </w:rPr>
                    <w:t>, olivín, sodalit, magnetit)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6" name="obrázek 16" descr="http://mapy.geology.cz/website/obr.php?barva=cb99ff&amp;cislo=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mapy.geology.cz/website/obr.php?barva=cb99ff&amp;cislo=177"/>
                                <pic:cNvPicPr>
                                  <a:picLocks noChangeAspect="1" noChangeArrowheads="1"/>
                                </pic:cNvPicPr>
                              </pic:nvPicPr>
                              <pic:blipFill>
                                <a:blip r:embed="rId30"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olivinický </w:t>
                  </w:r>
                  <w:proofErr w:type="spellStart"/>
                  <w:r>
                    <w:rPr>
                      <w:sz w:val="15"/>
                      <w:szCs w:val="15"/>
                    </w:rPr>
                    <w:t>melilitický</w:t>
                  </w:r>
                  <w:proofErr w:type="spellEnd"/>
                  <w:r>
                    <w:rPr>
                      <w:sz w:val="15"/>
                      <w:szCs w:val="15"/>
                    </w:rPr>
                    <w:t xml:space="preserve"> </w:t>
                  </w:r>
                  <w:proofErr w:type="spellStart"/>
                  <w:r>
                    <w:rPr>
                      <w:sz w:val="15"/>
                      <w:szCs w:val="15"/>
                    </w:rPr>
                    <w:t>nefelinit</w:t>
                  </w:r>
                  <w:proofErr w:type="spellEnd"/>
                  <w:r>
                    <w:rPr>
                      <w:sz w:val="15"/>
                      <w:szCs w:val="15"/>
                    </w:rPr>
                    <w:t xml:space="preserve"> (Komorní </w:t>
                  </w:r>
                  <w:proofErr w:type="gramStart"/>
                  <w:r>
                    <w:rPr>
                      <w:sz w:val="15"/>
                      <w:szCs w:val="15"/>
                    </w:rPr>
                    <w:t>hůrka) (složení</w:t>
                  </w:r>
                  <w:proofErr w:type="gramEnd"/>
                  <w:r>
                    <w:rPr>
                      <w:sz w:val="15"/>
                      <w:szCs w:val="15"/>
                    </w:rPr>
                    <w:t xml:space="preserve"> </w:t>
                  </w:r>
                  <w:proofErr w:type="spellStart"/>
                  <w:r>
                    <w:rPr>
                      <w:sz w:val="15"/>
                      <w:szCs w:val="15"/>
                    </w:rPr>
                    <w:t>nefelín</w:t>
                  </w:r>
                  <w:proofErr w:type="spellEnd"/>
                  <w:r>
                    <w:rPr>
                      <w:sz w:val="15"/>
                      <w:szCs w:val="15"/>
                    </w:rPr>
                    <w:t xml:space="preserve">, </w:t>
                  </w:r>
                  <w:proofErr w:type="spellStart"/>
                  <w:r>
                    <w:rPr>
                      <w:sz w:val="15"/>
                      <w:szCs w:val="15"/>
                    </w:rPr>
                    <w:t>melilit</w:t>
                  </w:r>
                  <w:proofErr w:type="spellEnd"/>
                  <w:r>
                    <w:rPr>
                      <w:sz w:val="15"/>
                      <w:szCs w:val="15"/>
                    </w:rPr>
                    <w:t xml:space="preserve">, </w:t>
                  </w:r>
                  <w:proofErr w:type="spellStart"/>
                  <w:r>
                    <w:rPr>
                      <w:sz w:val="15"/>
                      <w:szCs w:val="15"/>
                    </w:rPr>
                    <w:t>olivím</w:t>
                  </w:r>
                  <w:proofErr w:type="spellEnd"/>
                  <w:r>
                    <w:rPr>
                      <w:sz w:val="15"/>
                      <w:szCs w:val="15"/>
                    </w:rPr>
                    <w:t>, magnetit)</w:t>
                  </w:r>
                </w:p>
              </w:tc>
            </w:tr>
          </w:tbl>
          <w:p w:rsidR="00572885" w:rsidRPr="00572885" w:rsidRDefault="00572885" w:rsidP="00443F5E">
            <w:pPr>
              <w:rPr>
                <w:i/>
                <w:iCs/>
                <w:sz w:val="20"/>
              </w:rPr>
            </w:pPr>
          </w:p>
        </w:tc>
      </w:tr>
      <w:tr w:rsidR="00572885" w:rsidTr="00F93741">
        <w:trPr>
          <w:tblCellSpacing w:w="15" w:type="dxa"/>
        </w:trPr>
        <w:tc>
          <w:tcPr>
            <w:tcW w:w="0" w:type="auto"/>
          </w:tcPr>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67"/>
              <w:gridCol w:w="2682"/>
            </w:tblGrid>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br/>
                  </w:r>
                  <w:r>
                    <w:rPr>
                      <w:b/>
                      <w:bCs/>
                    </w:rPr>
                    <w:t>ČESKÝ MASIV - POKRYVNÉ ÚTVARY A POSTVARISKÉ MAGMATITY</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neogén</w:t>
                  </w:r>
                </w:p>
              </w:tc>
            </w:tr>
            <w:tr w:rsidR="00572885" w:rsidTr="00F93741">
              <w:trPr>
                <w:tblCellSpacing w:w="15" w:type="dxa"/>
              </w:trPr>
              <w:tc>
                <w:tcPr>
                  <w:tcW w:w="0" w:type="auto"/>
                </w:tcPr>
                <w:p w:rsidR="00572885" w:rsidRDefault="00572885" w:rsidP="00443F5E">
                  <w:pPr>
                    <w:rPr>
                      <w:rFonts w:ascii="Arial Unicode MS" w:eastAsia="Arial Unicode MS" w:hAnsi="Arial Unicode MS" w:cs="Arial Unicode MS"/>
                    </w:rPr>
                  </w:pPr>
                </w:p>
              </w:tc>
              <w:tc>
                <w:tcPr>
                  <w:tcW w:w="0" w:type="auto"/>
                </w:tcPr>
                <w:p w:rsidR="00572885" w:rsidRDefault="00572885" w:rsidP="00443F5E">
                  <w:pPr>
                    <w:rPr>
                      <w:rFonts w:ascii="Arial Unicode MS" w:eastAsia="Arial Unicode MS" w:hAnsi="Arial Unicode MS" w:cs="Arial Unicode MS"/>
                    </w:rPr>
                  </w:pPr>
                  <w:r>
                    <w:rPr>
                      <w:i/>
                      <w:iCs/>
                    </w:rPr>
                    <w:t>pliocén</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7" name="obrázek 17" descr="http://mapy.geology.cz/website/obr.php?barva=f7f7a0&amp;cislo=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mapy.geology.cz/website/obr.php?barva=f7f7a0&amp;cislo=93"/>
                                <pic:cNvPicPr>
                                  <a:picLocks noChangeAspect="1" noChangeArrowheads="1"/>
                                </pic:cNvPicPr>
                              </pic:nvPicPr>
                              <pic:blipFill>
                                <a:blip r:embed="rId31"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písky, jíly, štěrkopísky (</w:t>
                  </w:r>
                  <w:proofErr w:type="spellStart"/>
                  <w:r>
                    <w:rPr>
                      <w:sz w:val="15"/>
                      <w:szCs w:val="15"/>
                    </w:rPr>
                    <w:t>lakustrinní</w:t>
                  </w:r>
                  <w:proofErr w:type="spellEnd"/>
                  <w:r>
                    <w:rPr>
                      <w:sz w:val="15"/>
                      <w:szCs w:val="15"/>
                    </w:rPr>
                    <w:t>)</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br/>
                  </w:r>
                  <w:r>
                    <w:rPr>
                      <w:b/>
                      <w:bCs/>
                    </w:rPr>
                    <w:t>ČESKÝ MASIV - KRYSTALINIKUM A PREVARISKÉ PALEOZOIKUM</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paleozoikum</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kambrium, ordovik</w:t>
                  </w:r>
                </w:p>
              </w:tc>
            </w:tr>
            <w:tr w:rsidR="00572885" w:rsidTr="00F93741">
              <w:trPr>
                <w:tblCellSpacing w:w="15" w:type="dxa"/>
              </w:trPr>
              <w:tc>
                <w:tcPr>
                  <w:tcW w:w="0" w:type="auto"/>
                </w:tcPr>
                <w:p w:rsidR="00572885" w:rsidRDefault="00572885" w:rsidP="00443F5E">
                  <w:pPr>
                    <w:rPr>
                      <w:rFonts w:ascii="Arial Unicode MS" w:eastAsia="Arial Unicode MS" w:hAnsi="Arial Unicode MS" w:cs="Arial Unicode MS"/>
                    </w:rPr>
                  </w:pPr>
                </w:p>
              </w:tc>
              <w:tc>
                <w:tcPr>
                  <w:tcW w:w="0" w:type="auto"/>
                </w:tcPr>
                <w:p w:rsidR="00572885" w:rsidRDefault="00572885" w:rsidP="00443F5E">
                  <w:pPr>
                    <w:rPr>
                      <w:rFonts w:ascii="Arial Unicode MS" w:eastAsia="Arial Unicode MS" w:hAnsi="Arial Unicode MS" w:cs="Arial Unicode MS"/>
                    </w:rPr>
                  </w:pPr>
                  <w:r>
                    <w:rPr>
                      <w:i/>
                      <w:iCs/>
                    </w:rPr>
                    <w:t>kambrium svrchní, ordovik spodní</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8" name="obrázek 18" descr="http://mapy.geology.cz/website/obr.php?barva=f0f0da&amp;cislo=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mapy.geology.cz/website/obr.php?barva=f0f0da&amp;cislo=1381"/>
                                <pic:cNvPicPr>
                                  <a:picLocks noChangeAspect="1" noChangeArrowheads="1"/>
                                </pic:cNvPicPr>
                              </pic:nvPicPr>
                              <pic:blipFill>
                                <a:blip r:embed="rId32"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fylit (složení chlorit </w:t>
                  </w:r>
                  <w:proofErr w:type="spellStart"/>
                  <w:r>
                    <w:rPr>
                      <w:sz w:val="15"/>
                      <w:szCs w:val="15"/>
                    </w:rPr>
                    <w:t>sericiticitický</w:t>
                  </w:r>
                  <w:proofErr w:type="spellEnd"/>
                  <w:r>
                    <w:rPr>
                      <w:sz w:val="15"/>
                      <w:szCs w:val="15"/>
                    </w:rPr>
                    <w:t xml:space="preserve">, místy </w:t>
                  </w:r>
                  <w:proofErr w:type="spellStart"/>
                  <w:r>
                    <w:rPr>
                      <w:sz w:val="15"/>
                      <w:szCs w:val="15"/>
                    </w:rPr>
                    <w:t>slabe</w:t>
                  </w:r>
                  <w:proofErr w:type="spellEnd"/>
                  <w:r>
                    <w:rPr>
                      <w:sz w:val="15"/>
                      <w:szCs w:val="15"/>
                    </w:rPr>
                    <w:t xml:space="preserve"> grafit)</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ordovik</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19" name="obrázek 19" descr="http://mapy.geology.cz/website/obr.php?barva=c7c79d&amp;cislo=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mapy.geology.cz/website/obr.php?barva=c7c79d&amp;cislo=1382"/>
                                <pic:cNvPicPr>
                                  <a:picLocks noChangeAspect="1" noChangeArrowheads="1"/>
                                </pic:cNvPicPr>
                              </pic:nvPicPr>
                              <pic:blipFill>
                                <a:blip r:embed="rId33"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fylit (složení </w:t>
                  </w:r>
                  <w:proofErr w:type="spellStart"/>
                  <w:r>
                    <w:rPr>
                      <w:sz w:val="15"/>
                      <w:szCs w:val="15"/>
                    </w:rPr>
                    <w:t>Fe</w:t>
                  </w:r>
                  <w:proofErr w:type="spellEnd"/>
                  <w:r>
                    <w:rPr>
                      <w:sz w:val="15"/>
                      <w:szCs w:val="15"/>
                    </w:rPr>
                    <w:t xml:space="preserve"> chlorit, magnetit)</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kambrium, ordovik</w:t>
                  </w:r>
                </w:p>
              </w:tc>
            </w:tr>
            <w:tr w:rsidR="00572885" w:rsidTr="00F93741">
              <w:trPr>
                <w:tblCellSpacing w:w="15" w:type="dxa"/>
              </w:trPr>
              <w:tc>
                <w:tcPr>
                  <w:tcW w:w="0" w:type="auto"/>
                </w:tcPr>
                <w:p w:rsidR="00572885" w:rsidRDefault="00572885" w:rsidP="00443F5E">
                  <w:pPr>
                    <w:rPr>
                      <w:rFonts w:ascii="Arial Unicode MS" w:eastAsia="Arial Unicode MS" w:hAnsi="Arial Unicode MS" w:cs="Arial Unicode MS"/>
                    </w:rPr>
                  </w:pPr>
                </w:p>
              </w:tc>
              <w:tc>
                <w:tcPr>
                  <w:tcW w:w="0" w:type="auto"/>
                </w:tcPr>
                <w:p w:rsidR="00572885" w:rsidRDefault="00572885" w:rsidP="00443F5E">
                  <w:pPr>
                    <w:rPr>
                      <w:rFonts w:ascii="Arial Unicode MS" w:eastAsia="Arial Unicode MS" w:hAnsi="Arial Unicode MS" w:cs="Arial Unicode MS"/>
                    </w:rPr>
                  </w:pPr>
                  <w:r>
                    <w:rPr>
                      <w:i/>
                      <w:iCs/>
                    </w:rPr>
                    <w:t>kambrium svrchní, ordovik spodní</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20" name="obrázek 20" descr="http://mapy.geology.cz/website/obr.php?barva=e1e150&amp;cislo=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mapy.geology.cz/website/obr.php?barva=e1e150&amp;cislo=1385"/>
                                <pic:cNvPicPr>
                                  <a:picLocks noChangeAspect="1" noChangeArrowheads="1"/>
                                </pic:cNvPicPr>
                              </pic:nvPicPr>
                              <pic:blipFill>
                                <a:blip r:embed="rId34"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kvarcitický </w:t>
                  </w:r>
                  <w:proofErr w:type="spellStart"/>
                  <w:r>
                    <w:rPr>
                      <w:sz w:val="15"/>
                      <w:szCs w:val="15"/>
                    </w:rPr>
                    <w:t>fylitický</w:t>
                  </w:r>
                  <w:proofErr w:type="spellEnd"/>
                  <w:r>
                    <w:rPr>
                      <w:sz w:val="15"/>
                      <w:szCs w:val="15"/>
                    </w:rPr>
                    <w:t xml:space="preserve"> svor (složení </w:t>
                  </w:r>
                  <w:proofErr w:type="spellStart"/>
                  <w:r>
                    <w:rPr>
                      <w:sz w:val="15"/>
                      <w:szCs w:val="15"/>
                    </w:rPr>
                    <w:t>dvojslídný</w:t>
                  </w:r>
                  <w:proofErr w:type="spellEnd"/>
                  <w:r>
                    <w:rPr>
                      <w:sz w:val="15"/>
                      <w:szCs w:val="15"/>
                    </w:rPr>
                    <w: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21" name="obrázek 21" descr="http://mapy.geology.cz/website/obr.php?barva=f0f0a7&amp;cislo=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mapy.geology.cz/website/obr.php?barva=f0f0a7&amp;cislo=1386"/>
                                <pic:cNvPicPr>
                                  <a:picLocks noChangeAspect="1" noChangeArrowheads="1"/>
                                </pic:cNvPicPr>
                              </pic:nvPicPr>
                              <pic:blipFill>
                                <a:blip r:embed="rId35"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kvarcitický </w:t>
                  </w:r>
                  <w:proofErr w:type="spellStart"/>
                  <w:r>
                    <w:rPr>
                      <w:sz w:val="15"/>
                      <w:szCs w:val="15"/>
                    </w:rPr>
                    <w:t>fylitický</w:t>
                  </w:r>
                  <w:proofErr w:type="spellEnd"/>
                  <w:r>
                    <w:rPr>
                      <w:sz w:val="15"/>
                      <w:szCs w:val="15"/>
                    </w:rPr>
                    <w:t xml:space="preserve"> svor (složení biotit)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22" name="obrázek 22" descr="http://mapy.geology.cz/website/obr.php?barva=ffd860&amp;cislo=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mapy.geology.cz/website/obr.php?barva=ffd860&amp;cislo=1404"/>
                                <pic:cNvPicPr>
                                  <a:picLocks noChangeAspect="1" noChangeArrowheads="1"/>
                                </pic:cNvPicPr>
                              </pic:nvPicPr>
                              <pic:blipFill>
                                <a:blip r:embed="rId36"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kvarcit (složení </w:t>
                  </w:r>
                  <w:proofErr w:type="spellStart"/>
                  <w:r>
                    <w:rPr>
                      <w:sz w:val="15"/>
                      <w:szCs w:val="15"/>
                    </w:rPr>
                    <w:t>sericit</w:t>
                  </w:r>
                  <w:proofErr w:type="spellEnd"/>
                  <w:r>
                    <w:rPr>
                      <w:sz w:val="15"/>
                      <w:szCs w:val="15"/>
                    </w:rPr>
                    <w: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23" name="obrázek 23" descr="http://mapy.geology.cz/website/obr.php?barva=ebccdf&amp;cislo=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mapy.geology.cz/website/obr.php?barva=ebccdf&amp;cislo=1408"/>
                                <pic:cNvPicPr>
                                  <a:picLocks noChangeAspect="1" noChangeArrowheads="1"/>
                                </pic:cNvPicPr>
                              </pic:nvPicPr>
                              <pic:blipFill>
                                <a:blip r:embed="rId37"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proofErr w:type="spellStart"/>
                  <w:r>
                    <w:rPr>
                      <w:sz w:val="15"/>
                      <w:szCs w:val="15"/>
                    </w:rPr>
                    <w:t>fylitický</w:t>
                  </w:r>
                  <w:proofErr w:type="spellEnd"/>
                  <w:r>
                    <w:rPr>
                      <w:sz w:val="15"/>
                      <w:szCs w:val="15"/>
                    </w:rPr>
                    <w:t xml:space="preserve"> svor (složení biotit)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lastRenderedPageBreak/>
                    <w:drawing>
                      <wp:inline distT="0" distB="0" distL="0" distR="0">
                        <wp:extent cx="573405" cy="191135"/>
                        <wp:effectExtent l="19050" t="0" r="0" b="0"/>
                        <wp:docPr id="24" name="obrázek 24" descr="http://mapy.geology.cz/website/obr.php?barva=ffe1e1&amp;cislo=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mapy.geology.cz/website/obr.php?barva=ffe1e1&amp;cislo=1409"/>
                                <pic:cNvPicPr>
                                  <a:picLocks noChangeAspect="1" noChangeArrowheads="1"/>
                                </pic:cNvPicPr>
                              </pic:nvPicPr>
                              <pic:blipFill>
                                <a:blip r:embed="rId38"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kvarcitický svor (složení </w:t>
                  </w:r>
                  <w:proofErr w:type="spellStart"/>
                  <w:r>
                    <w:rPr>
                      <w:sz w:val="15"/>
                      <w:szCs w:val="15"/>
                    </w:rPr>
                    <w:t>dvojslídný</w:t>
                  </w:r>
                  <w:proofErr w:type="spellEnd"/>
                  <w:r>
                    <w:rPr>
                      <w:sz w:val="15"/>
                      <w:szCs w:val="15"/>
                    </w:rPr>
                    <w: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25" name="obrázek 25" descr="http://mapy.geology.cz/website/obr.php?barva=91916e&amp;cislo=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mapy.geology.cz/website/obr.php?barva=91916e&amp;cislo=1417"/>
                                <pic:cNvPicPr>
                                  <a:picLocks noChangeAspect="1" noChangeArrowheads="1"/>
                                </pic:cNvPicPr>
                              </pic:nvPicPr>
                              <pic:blipFill>
                                <a:blip r:embed="rId39"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amfibolit</w:t>
                  </w:r>
                </w:p>
              </w:tc>
            </w:tr>
            <w:tr w:rsidR="00572885" w:rsidTr="00F93741">
              <w:trPr>
                <w:tblCellSpacing w:w="15" w:type="dxa"/>
              </w:trPr>
              <w:tc>
                <w:tcPr>
                  <w:tcW w:w="0" w:type="auto"/>
                  <w:gridSpan w:val="2"/>
                </w:tcPr>
                <w:p w:rsidR="00572885" w:rsidRDefault="00572885" w:rsidP="00443F5E">
                  <w:pPr>
                    <w:rPr>
                      <w:rFonts w:ascii="Arial Unicode MS" w:eastAsia="Arial Unicode MS" w:hAnsi="Arial Unicode MS" w:cs="Arial Unicode MS"/>
                    </w:rPr>
                  </w:pPr>
                  <w:r>
                    <w:t>          </w:t>
                  </w:r>
                  <w:r>
                    <w:rPr>
                      <w:b/>
                      <w:bCs/>
                    </w:rPr>
                    <w:t>karbon</w:t>
                  </w:r>
                </w:p>
              </w:tc>
            </w:tr>
            <w:tr w:rsidR="00572885" w:rsidTr="00F93741">
              <w:trPr>
                <w:tblCellSpacing w:w="15" w:type="dxa"/>
              </w:trPr>
              <w:tc>
                <w:tcPr>
                  <w:tcW w:w="0" w:type="auto"/>
                </w:tcPr>
                <w:p w:rsidR="00572885" w:rsidRDefault="00572885" w:rsidP="00443F5E">
                  <w:pPr>
                    <w:rPr>
                      <w:rFonts w:ascii="Arial Unicode MS" w:eastAsia="Arial Unicode MS" w:hAnsi="Arial Unicode MS" w:cs="Arial Unicode MS"/>
                    </w:rPr>
                  </w:pPr>
                </w:p>
              </w:tc>
              <w:tc>
                <w:tcPr>
                  <w:tcW w:w="0" w:type="auto"/>
                </w:tcPr>
                <w:p w:rsidR="00572885" w:rsidRDefault="00572885" w:rsidP="00443F5E">
                  <w:pPr>
                    <w:rPr>
                      <w:rFonts w:ascii="Arial Unicode MS" w:eastAsia="Arial Unicode MS" w:hAnsi="Arial Unicode MS" w:cs="Arial Unicode MS"/>
                    </w:rPr>
                  </w:pPr>
                  <w:r>
                    <w:rPr>
                      <w:i/>
                      <w:iCs/>
                    </w:rPr>
                    <w:t>karbon svrchní</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26" name="obrázek 26" descr="http://mapy.geology.cz/website/obr.php?barva=ed1200&amp;cislo=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mapy.geology.cz/website/obr.php?barva=ed1200&amp;cislo=1653"/>
                                <pic:cNvPicPr>
                                  <a:picLocks noChangeAspect="1" noChangeArrowheads="1"/>
                                </pic:cNvPicPr>
                              </pic:nvPicPr>
                              <pic:blipFill>
                                <a:blip r:embed="rId40"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granit až granodiorit (složení biotit)</w:t>
                  </w:r>
                </w:p>
              </w:tc>
            </w:tr>
            <w:tr w:rsidR="00572885" w:rsidTr="00F93741">
              <w:trPr>
                <w:tblCellSpacing w:w="15" w:type="dxa"/>
              </w:trPr>
              <w:tc>
                <w:tcPr>
                  <w:tcW w:w="0" w:type="auto"/>
                  <w:vAlign w:val="center"/>
                </w:tcPr>
                <w:p w:rsidR="00572885" w:rsidRDefault="00572885" w:rsidP="00443F5E">
                  <w:pPr>
                    <w:rPr>
                      <w:rFonts w:ascii="Arial Unicode MS" w:eastAsia="Arial Unicode MS" w:hAnsi="Arial Unicode MS" w:cs="Arial Unicode MS"/>
                    </w:rPr>
                  </w:pPr>
                  <w:r>
                    <w:rPr>
                      <w:noProof/>
                      <w:lang w:eastAsia="cs-CZ"/>
                    </w:rPr>
                    <w:drawing>
                      <wp:inline distT="0" distB="0" distL="0" distR="0">
                        <wp:extent cx="573405" cy="191135"/>
                        <wp:effectExtent l="19050" t="0" r="0" b="0"/>
                        <wp:docPr id="27" name="obrázek 27" descr="http://mapy.geology.cz/website/obr.php?barva=ec66a9&amp;cislo=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mapy.geology.cz/website/obr.php?barva=ec66a9&amp;cislo=1657"/>
                                <pic:cNvPicPr>
                                  <a:picLocks noChangeAspect="1" noChangeArrowheads="1"/>
                                </pic:cNvPicPr>
                              </pic:nvPicPr>
                              <pic:blipFill>
                                <a:blip r:embed="rId41"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vAlign w:val="center"/>
                </w:tcPr>
                <w:p w:rsidR="00572885" w:rsidRDefault="00572885" w:rsidP="00443F5E">
                  <w:pPr>
                    <w:rPr>
                      <w:rFonts w:ascii="Arial Unicode MS" w:eastAsia="Arial Unicode MS" w:hAnsi="Arial Unicode MS" w:cs="Arial Unicode MS"/>
                    </w:rPr>
                  </w:pPr>
                  <w:r>
                    <w:rPr>
                      <w:sz w:val="15"/>
                      <w:szCs w:val="15"/>
                    </w:rPr>
                    <w:t xml:space="preserve">křemenný </w:t>
                  </w:r>
                  <w:proofErr w:type="spellStart"/>
                  <w:r>
                    <w:rPr>
                      <w:sz w:val="15"/>
                      <w:szCs w:val="15"/>
                    </w:rPr>
                    <w:t>mikromonzondiorit</w:t>
                  </w:r>
                  <w:proofErr w:type="spellEnd"/>
                </w:p>
              </w:tc>
            </w:tr>
          </w:tbl>
          <w:p w:rsidR="00572885" w:rsidRPr="00572885" w:rsidRDefault="00572885" w:rsidP="00443F5E">
            <w:pPr>
              <w:rPr>
                <w:i/>
                <w:iCs/>
                <w:sz w:val="20"/>
              </w:rPr>
            </w:pPr>
          </w:p>
          <w:p w:rsidR="00572885" w:rsidRPr="00572885" w:rsidRDefault="00572885" w:rsidP="00443F5E">
            <w:pPr>
              <w:rPr>
                <w:i/>
                <w:iCs/>
                <w:sz w:val="20"/>
              </w:rPr>
            </w:pPr>
          </w:p>
          <w:p w:rsidR="00572885" w:rsidRPr="00572885" w:rsidRDefault="00572885" w:rsidP="00443F5E">
            <w:pPr>
              <w:rPr>
                <w:i/>
                <w:iCs/>
                <w:sz w:val="20"/>
              </w:rPr>
            </w:pPr>
          </w:p>
          <w:p w:rsidR="00572885" w:rsidRPr="00572885" w:rsidRDefault="00572885" w:rsidP="00443F5E">
            <w:pPr>
              <w:rPr>
                <w:i/>
                <w:iCs/>
                <w:sz w:val="20"/>
              </w:rPr>
            </w:pPr>
          </w:p>
        </w:tc>
      </w:tr>
    </w:tbl>
    <w:p w:rsidR="00572885" w:rsidRDefault="00572885" w:rsidP="00443F5E">
      <w:pPr>
        <w:rPr>
          <w:i/>
          <w:iCs/>
          <w:sz w:val="20"/>
        </w:rPr>
        <w:sectPr w:rsidR="00572885" w:rsidSect="00572885">
          <w:type w:val="continuous"/>
          <w:pgSz w:w="11906" w:h="16838"/>
          <w:pgMar w:top="1417" w:right="1417" w:bottom="1417" w:left="1417" w:header="708" w:footer="708" w:gutter="0"/>
          <w:cols w:num="2" w:space="708"/>
          <w:docGrid w:linePitch="360"/>
        </w:sectPr>
      </w:pPr>
    </w:p>
    <w:tbl>
      <w:tblPr>
        <w:tblW w:w="2642" w:type="pct"/>
        <w:tblCellSpacing w:w="15" w:type="dxa"/>
        <w:tblCellMar>
          <w:top w:w="15" w:type="dxa"/>
          <w:left w:w="15" w:type="dxa"/>
          <w:bottom w:w="15" w:type="dxa"/>
          <w:right w:w="15" w:type="dxa"/>
        </w:tblCellMar>
        <w:tblLook w:val="0000" w:firstRow="0" w:lastRow="0" w:firstColumn="0" w:lastColumn="0" w:noHBand="0" w:noVBand="0"/>
      </w:tblPr>
      <w:tblGrid>
        <w:gridCol w:w="2781"/>
        <w:gridCol w:w="1500"/>
        <w:gridCol w:w="468"/>
        <w:gridCol w:w="45"/>
      </w:tblGrid>
      <w:tr w:rsidR="00572885" w:rsidTr="00F93741">
        <w:trPr>
          <w:gridAfter w:val="1"/>
          <w:tblCellSpacing w:w="15" w:type="dxa"/>
        </w:trPr>
        <w:tc>
          <w:tcPr>
            <w:tcW w:w="3038" w:type="pct"/>
            <w:gridSpan w:val="3"/>
          </w:tcPr>
          <w:p w:rsidR="00572885" w:rsidRPr="00572885" w:rsidRDefault="00572885" w:rsidP="00443F5E">
            <w:pPr>
              <w:rPr>
                <w:i/>
                <w:iCs/>
                <w:sz w:val="20"/>
              </w:rPr>
            </w:pPr>
            <w:r w:rsidRPr="00572885">
              <w:rPr>
                <w:i/>
                <w:iCs/>
                <w:sz w:val="20"/>
              </w:rPr>
              <w:t>paleozoikum až proterozoikum</w:t>
            </w:r>
          </w:p>
        </w:tc>
      </w:tr>
      <w:tr w:rsidR="00572885" w:rsidTr="00F93741">
        <w:trPr>
          <w:gridAfter w:val="1"/>
          <w:tblCellSpacing w:w="15" w:type="dxa"/>
        </w:trPr>
        <w:tc>
          <w:tcPr>
            <w:tcW w:w="3038" w:type="pct"/>
            <w:gridSpan w:val="3"/>
          </w:tcPr>
          <w:p w:rsidR="00572885" w:rsidRPr="00572885" w:rsidRDefault="00572885" w:rsidP="00443F5E">
            <w:pPr>
              <w:rPr>
                <w:i/>
                <w:iCs/>
                <w:sz w:val="20"/>
              </w:rPr>
            </w:pPr>
            <w:r w:rsidRPr="00572885">
              <w:rPr>
                <w:i/>
                <w:iCs/>
                <w:sz w:val="20"/>
              </w:rPr>
              <w:t>          kambrium, ordovik</w:t>
            </w:r>
          </w:p>
        </w:tc>
      </w:tr>
      <w:tr w:rsidR="00572885" w:rsidTr="00F93741">
        <w:trPr>
          <w:gridBefore w:val="1"/>
          <w:tblCellSpacing w:w="15" w:type="dxa"/>
        </w:trPr>
        <w:tc>
          <w:tcPr>
            <w:tcW w:w="1105" w:type="pct"/>
            <w:vAlign w:val="center"/>
          </w:tcPr>
          <w:p w:rsidR="00572885" w:rsidRDefault="00572885" w:rsidP="00443F5E">
            <w:pPr>
              <w:rPr>
                <w:rFonts w:ascii="Arial Unicode MS" w:eastAsia="Arial Unicode MS" w:hAnsi="Arial Unicode MS" w:cs="Arial Unicode MS"/>
                <w:szCs w:val="24"/>
              </w:rPr>
            </w:pPr>
            <w:r>
              <w:rPr>
                <w:noProof/>
                <w:lang w:eastAsia="cs-CZ"/>
              </w:rPr>
              <w:drawing>
                <wp:inline distT="0" distB="0" distL="0" distR="0">
                  <wp:extent cx="573405" cy="191135"/>
                  <wp:effectExtent l="19050" t="0" r="0" b="0"/>
                  <wp:docPr id="28" name="obrázek 28" descr="http://mapy.geology.cz/website/obr.php?barva=aeaee9&amp;cislo=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mapy.geology.cz/website/obr.php?barva=aeaee9&amp;cislo=1455"/>
                          <pic:cNvPicPr>
                            <a:picLocks noChangeAspect="1" noChangeArrowheads="1"/>
                          </pic:cNvPicPr>
                        </pic:nvPicPr>
                        <pic:blipFill>
                          <a:blip r:embed="rId42" cstate="print"/>
                          <a:srcRect/>
                          <a:stretch>
                            <a:fillRect/>
                          </a:stretch>
                        </pic:blipFill>
                        <pic:spPr bwMode="auto">
                          <a:xfrm>
                            <a:off x="0" y="0"/>
                            <a:ext cx="573405" cy="191135"/>
                          </a:xfrm>
                          <a:prstGeom prst="rect">
                            <a:avLst/>
                          </a:prstGeom>
                          <a:noFill/>
                          <a:ln w="9525">
                            <a:noFill/>
                            <a:miter lim="800000"/>
                            <a:headEnd/>
                            <a:tailEnd/>
                          </a:ln>
                        </pic:spPr>
                      </pic:pic>
                    </a:graphicData>
                  </a:graphic>
                </wp:inline>
              </w:drawing>
            </w:r>
          </w:p>
        </w:tc>
        <w:tc>
          <w:tcPr>
            <w:tcW w:w="0" w:type="auto"/>
            <w:gridSpan w:val="2"/>
            <w:vAlign w:val="center"/>
          </w:tcPr>
          <w:p w:rsidR="00572885" w:rsidRDefault="00572885" w:rsidP="00572885">
            <w:pPr>
              <w:rPr>
                <w:rFonts w:ascii="Arial Unicode MS" w:eastAsia="Arial Unicode MS" w:hAnsi="Arial Unicode MS" w:cs="Arial Unicode MS"/>
                <w:szCs w:val="24"/>
              </w:rPr>
            </w:pPr>
            <w:r>
              <w:rPr>
                <w:sz w:val="15"/>
                <w:szCs w:val="15"/>
              </w:rPr>
              <w:t>rohovec (složení biotit)</w:t>
            </w:r>
          </w:p>
        </w:tc>
      </w:tr>
    </w:tbl>
    <w:p w:rsidR="00FB6D89" w:rsidRDefault="00FB6D89" w:rsidP="00FB6D89"/>
    <w:p w:rsidR="00572885" w:rsidRDefault="00572885" w:rsidP="00572885">
      <w:r>
        <w:t xml:space="preserve">Zájmové území zaujímá západní cíp hydrogeologického rajonu a vodního útvaru 2110 Chebská pánev u hranice s rajonem 6111 Krystalinikum Smrčin a západní části Krušných hor. Fluviální a </w:t>
      </w:r>
      <w:proofErr w:type="spellStart"/>
      <w:r>
        <w:t>lakustrinní</w:t>
      </w:r>
      <w:proofErr w:type="spellEnd"/>
      <w:r>
        <w:t xml:space="preserve"> výplň je metodicky charakterizována parametry rajonu </w:t>
      </w:r>
      <w:proofErr w:type="spellStart"/>
      <w:r>
        <w:t>rajonu</w:t>
      </w:r>
      <w:proofErr w:type="spellEnd"/>
      <w:r>
        <w:t xml:space="preserve"> 1190 Kvartér a neogén </w:t>
      </w:r>
      <w:proofErr w:type="spellStart"/>
      <w:r>
        <w:t>odravské</w:t>
      </w:r>
      <w:proofErr w:type="spellEnd"/>
      <w:r>
        <w:t xml:space="preserve"> části Chebské pánve.</w:t>
      </w:r>
    </w:p>
    <w:p w:rsidR="00572885" w:rsidRPr="00572885" w:rsidRDefault="00572885" w:rsidP="00572885">
      <w:pPr>
        <w:spacing w:before="120" w:after="120"/>
        <w:rPr>
          <w:rStyle w:val="Zdraznnjemn"/>
        </w:rPr>
      </w:pPr>
      <w:r w:rsidRPr="00572885">
        <w:rPr>
          <w:rStyle w:val="Zdraznnjemn"/>
        </w:rPr>
        <w:t>Hydrogeologické poměry okolí lokality dokumentuje hydrogeologická mapa a legenda Geofondu:</w:t>
      </w:r>
    </w:p>
    <w:p w:rsidR="00572885" w:rsidRDefault="00572885" w:rsidP="00572885">
      <w:pPr>
        <w:jc w:val="center"/>
        <w:rPr>
          <w:i/>
          <w:iCs/>
          <w:sz w:val="20"/>
        </w:rPr>
      </w:pPr>
      <w:r>
        <w:rPr>
          <w:i/>
          <w:iCs/>
          <w:noProof/>
          <w:sz w:val="20"/>
          <w:lang w:eastAsia="cs-CZ"/>
        </w:rPr>
        <w:drawing>
          <wp:inline distT="0" distB="0" distL="0" distR="0">
            <wp:extent cx="4680000" cy="3564023"/>
            <wp:effectExtent l="0" t="0" r="6350" b="0"/>
            <wp:docPr id="30" name="obrázek 30" descr="..\..\..\My Pictures\a skalka h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y Pictures\a skalka hg.bmp"/>
                    <pic:cNvPicPr>
                      <a:picLocks noChangeAspect="1" noChangeArrowheads="1"/>
                    </pic:cNvPicPr>
                  </pic:nvPicPr>
                  <pic:blipFill>
                    <a:blip r:embed="rId43" cstate="print"/>
                    <a:srcRect/>
                    <a:stretch>
                      <a:fillRect/>
                    </a:stretch>
                  </pic:blipFill>
                  <pic:spPr bwMode="auto">
                    <a:xfrm>
                      <a:off x="0" y="0"/>
                      <a:ext cx="4680000" cy="3564023"/>
                    </a:xfrm>
                    <a:prstGeom prst="rect">
                      <a:avLst/>
                    </a:prstGeom>
                    <a:noFill/>
                    <a:ln w="9525">
                      <a:noFill/>
                      <a:miter lim="800000"/>
                      <a:headEnd/>
                      <a:tailEnd/>
                    </a:ln>
                  </pic:spPr>
                </pic:pic>
              </a:graphicData>
            </a:graphic>
          </wp:inline>
        </w:drawing>
      </w:r>
    </w:p>
    <w:p w:rsidR="00572885" w:rsidRDefault="00572885" w:rsidP="00572885">
      <w:pPr>
        <w:rPr>
          <w:i/>
          <w:iCs/>
          <w:sz w:val="20"/>
        </w:rPr>
      </w:pPr>
    </w:p>
    <w:p w:rsidR="00572885" w:rsidRPr="00572885" w:rsidRDefault="00572885" w:rsidP="00572885">
      <w:pPr>
        <w:rPr>
          <w:rStyle w:val="Zdraznnjemn"/>
        </w:rPr>
      </w:pPr>
      <w:r w:rsidRPr="00572885">
        <w:rPr>
          <w:rStyle w:val="Zdraznnjemn"/>
        </w:rPr>
        <w:t>Legenda k HG  mapě:</w:t>
      </w:r>
    </w:p>
    <w:p w:rsidR="00572885" w:rsidRDefault="00572885" w:rsidP="00572885">
      <w:r>
        <w:rPr>
          <w:noProof/>
          <w:lang w:eastAsia="cs-CZ"/>
        </w:rPr>
        <w:lastRenderedPageBreak/>
        <w:drawing>
          <wp:inline distT="0" distB="0" distL="0" distR="0">
            <wp:extent cx="4246245" cy="9066530"/>
            <wp:effectExtent l="19050" t="0" r="1905" b="0"/>
            <wp:docPr id="31" name="obrázek 31" descr="..\..\..\My Pictures\11_13_Hazlov_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y Pictures\11_13_Hazlov_l.bmp"/>
                    <pic:cNvPicPr>
                      <a:picLocks noChangeAspect="1" noChangeArrowheads="1"/>
                    </pic:cNvPicPr>
                  </pic:nvPicPr>
                  <pic:blipFill>
                    <a:blip r:embed="rId44" cstate="print"/>
                    <a:srcRect/>
                    <a:stretch>
                      <a:fillRect/>
                    </a:stretch>
                  </pic:blipFill>
                  <pic:spPr bwMode="auto">
                    <a:xfrm>
                      <a:off x="0" y="0"/>
                      <a:ext cx="4246245" cy="9066530"/>
                    </a:xfrm>
                    <a:prstGeom prst="rect">
                      <a:avLst/>
                    </a:prstGeom>
                    <a:noFill/>
                    <a:ln w="9525">
                      <a:noFill/>
                      <a:miter lim="800000"/>
                      <a:headEnd/>
                      <a:tailEnd/>
                    </a:ln>
                  </pic:spPr>
                </pic:pic>
              </a:graphicData>
            </a:graphic>
          </wp:inline>
        </w:drawing>
      </w:r>
    </w:p>
    <w:p w:rsidR="00572885" w:rsidRPr="00572885" w:rsidRDefault="00572885" w:rsidP="00572885">
      <w:pPr>
        <w:spacing w:before="120" w:after="120"/>
        <w:rPr>
          <w:rStyle w:val="Zdraznnjemn"/>
        </w:rPr>
      </w:pPr>
      <w:r w:rsidRPr="00572885">
        <w:rPr>
          <w:rStyle w:val="Zdraznnjemn"/>
        </w:rPr>
        <w:lastRenderedPageBreak/>
        <w:t>Pro převážnou část koupacích území má rozhodující význam charakteristika 6:</w:t>
      </w:r>
    </w:p>
    <w:p w:rsidR="00572885" w:rsidRDefault="00572885" w:rsidP="00572885">
      <w:r>
        <w:rPr>
          <w:noProof/>
          <w:lang w:eastAsia="cs-CZ"/>
        </w:rPr>
        <w:drawing>
          <wp:inline distT="0" distB="0" distL="0" distR="0">
            <wp:extent cx="630555" cy="351155"/>
            <wp:effectExtent l="1905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srcRect/>
                    <a:stretch>
                      <a:fillRect/>
                    </a:stretch>
                  </pic:blipFill>
                  <pic:spPr bwMode="auto">
                    <a:xfrm>
                      <a:off x="0" y="0"/>
                      <a:ext cx="630555" cy="351155"/>
                    </a:xfrm>
                    <a:prstGeom prst="rect">
                      <a:avLst/>
                    </a:prstGeom>
                    <a:noFill/>
                    <a:ln w="9525">
                      <a:noFill/>
                      <a:miter lim="800000"/>
                      <a:headEnd/>
                      <a:tailEnd/>
                    </a:ln>
                  </pic:spPr>
                </pic:pic>
              </a:graphicData>
            </a:graphic>
          </wp:inline>
        </w:drawing>
      </w:r>
      <w:r>
        <w:t xml:space="preserve"> Puklinový kolektor v </w:t>
      </w:r>
      <w:proofErr w:type="spellStart"/>
      <w:r>
        <w:t>metamorfitech</w:t>
      </w:r>
      <w:proofErr w:type="spellEnd"/>
      <w:r>
        <w:t xml:space="preserve"> s průtočností v řádu n.10</w:t>
      </w:r>
      <w:r>
        <w:rPr>
          <w:vertAlign w:val="superscript"/>
        </w:rPr>
        <w:t>-5</w:t>
      </w:r>
      <w:r>
        <w:t xml:space="preserve"> až 10</w:t>
      </w:r>
      <w:r>
        <w:rPr>
          <w:vertAlign w:val="superscript"/>
        </w:rPr>
        <w:t>-4</w:t>
      </w:r>
      <w:r>
        <w:t xml:space="preserve"> m</w:t>
      </w:r>
      <w:r>
        <w:rPr>
          <w:vertAlign w:val="superscript"/>
        </w:rPr>
        <w:t>2</w:t>
      </w:r>
      <w:r>
        <w:t>.s</w:t>
      </w:r>
      <w:r>
        <w:rPr>
          <w:vertAlign w:val="superscript"/>
        </w:rPr>
        <w:t>-1</w:t>
      </w:r>
    </w:p>
    <w:p w:rsidR="00572885" w:rsidRPr="00572885" w:rsidRDefault="00572885" w:rsidP="00572885">
      <w:pPr>
        <w:spacing w:before="120" w:after="120"/>
        <w:rPr>
          <w:rStyle w:val="Zdraznnjemn"/>
        </w:rPr>
      </w:pPr>
      <w:r w:rsidRPr="00572885">
        <w:rPr>
          <w:rStyle w:val="Zdraznnjemn"/>
        </w:rPr>
        <w:t xml:space="preserve">Pro </w:t>
      </w:r>
      <w:proofErr w:type="spellStart"/>
      <w:r w:rsidRPr="00572885">
        <w:rPr>
          <w:rStyle w:val="Zdraznnjemn"/>
        </w:rPr>
        <w:t>jz</w:t>
      </w:r>
      <w:proofErr w:type="spellEnd"/>
      <w:r w:rsidRPr="00572885">
        <w:rPr>
          <w:rStyle w:val="Zdraznnjemn"/>
        </w:rPr>
        <w:t xml:space="preserve">. </w:t>
      </w:r>
      <w:proofErr w:type="gramStart"/>
      <w:r w:rsidRPr="00572885">
        <w:rPr>
          <w:rStyle w:val="Zdraznnjemn"/>
        </w:rPr>
        <w:t>okraj</w:t>
      </w:r>
      <w:proofErr w:type="gramEnd"/>
      <w:r w:rsidRPr="00572885">
        <w:rPr>
          <w:rStyle w:val="Zdraznnjemn"/>
        </w:rPr>
        <w:t xml:space="preserve"> okolo Pomezí nad Ohří má doplňující význam také charakteristika 3:</w:t>
      </w:r>
    </w:p>
    <w:p w:rsidR="00572885" w:rsidRDefault="00572885" w:rsidP="00572885">
      <w:r>
        <w:rPr>
          <w:noProof/>
          <w:lang w:eastAsia="cs-CZ"/>
        </w:rPr>
        <w:drawing>
          <wp:inline distT="0" distB="0" distL="0" distR="0">
            <wp:extent cx="640715" cy="382270"/>
            <wp:effectExtent l="19050" t="0" r="6985"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srcRect/>
                    <a:stretch>
                      <a:fillRect/>
                    </a:stretch>
                  </pic:blipFill>
                  <pic:spPr bwMode="auto">
                    <a:xfrm>
                      <a:off x="0" y="0"/>
                      <a:ext cx="640715" cy="382270"/>
                    </a:xfrm>
                    <a:prstGeom prst="rect">
                      <a:avLst/>
                    </a:prstGeom>
                    <a:noFill/>
                    <a:ln w="9525">
                      <a:noFill/>
                      <a:miter lim="800000"/>
                      <a:headEnd/>
                      <a:tailEnd/>
                    </a:ln>
                  </pic:spPr>
                </pic:pic>
              </a:graphicData>
            </a:graphic>
          </wp:inline>
        </w:drawing>
      </w:r>
      <w:r>
        <w:t xml:space="preserve"> Regionální izolátor s propustnější </w:t>
      </w:r>
      <w:r w:rsidR="00DB354A">
        <w:t>přípovrchovou</w:t>
      </w:r>
      <w:r>
        <w:t xml:space="preserve"> zónou v písčitojílovitém souvrství neogénu s průtočností 1,0.10</w:t>
      </w:r>
      <w:r>
        <w:rPr>
          <w:vertAlign w:val="superscript"/>
        </w:rPr>
        <w:t>-5</w:t>
      </w:r>
      <w:r>
        <w:t xml:space="preserve"> až 2,</w:t>
      </w:r>
      <w:r w:rsidR="00530229">
        <w:t>3</w:t>
      </w:r>
      <w:r>
        <w:t>.10</w:t>
      </w:r>
      <w:r>
        <w:rPr>
          <w:vertAlign w:val="superscript"/>
        </w:rPr>
        <w:t>-5</w:t>
      </w:r>
      <w:r>
        <w:t xml:space="preserve"> m</w:t>
      </w:r>
      <w:r>
        <w:rPr>
          <w:vertAlign w:val="superscript"/>
        </w:rPr>
        <w:t>2</w:t>
      </w:r>
      <w:r>
        <w:t>.s</w:t>
      </w:r>
      <w:r>
        <w:rPr>
          <w:vertAlign w:val="superscript"/>
        </w:rPr>
        <w:t>-1</w:t>
      </w:r>
      <w:r>
        <w:t>.</w:t>
      </w:r>
    </w:p>
    <w:p w:rsidR="00572885" w:rsidRDefault="00572885" w:rsidP="00572885">
      <w:r>
        <w:t>Puklinový kolektor tvoří filtračně nehomogenní hydrogeologický masív s výhradním zastoupením puklinové porozity. Infiltrace probíhá v celé ploše rozšíření krystalinických hornin, včetně kvartéru.</w:t>
      </w:r>
    </w:p>
    <w:p w:rsidR="00572885" w:rsidRDefault="00572885" w:rsidP="00572885">
      <w:r>
        <w:t>Regionální izolátor tvoří rovněž filtračně nehomogenní neogenní souvrství s lokálním zastoupením průlinové porozity. Infiltrace probíhá v litologicky predisponovaných polohách.</w:t>
      </w:r>
    </w:p>
    <w:p w:rsidR="00572885" w:rsidRDefault="00572885" w:rsidP="00572885">
      <w:r>
        <w:t>Hydrogeologické poměry rajónu jsou poměrně složité z důvodů přírodních i antropogenních (vodní nádrž). Zastoupené zeminy a horniny výrazně lokálně omezují souvislý oběh podzemních vod. Průtočnost kolektoru může být lokálně zvýšena v tektonicky aktivních liniích (otevřená zlomová pásma).</w:t>
      </w:r>
    </w:p>
    <w:p w:rsidR="005C6923" w:rsidRDefault="005C6923" w:rsidP="005C6923">
      <w:pPr>
        <w:pStyle w:val="Nadpis2"/>
      </w:pPr>
      <w:bookmarkStart w:id="46" w:name="_Toc461896153"/>
      <w:bookmarkStart w:id="47" w:name="_Toc469659986"/>
      <w:r>
        <w:t>Pedologické poměry</w:t>
      </w:r>
      <w:bookmarkEnd w:id="46"/>
      <w:bookmarkEnd w:id="47"/>
    </w:p>
    <w:p w:rsidR="000A1E70" w:rsidRPr="00F93741" w:rsidRDefault="000A1E70" w:rsidP="00F93741">
      <w:pPr>
        <w:rPr>
          <w:b/>
        </w:rPr>
      </w:pPr>
      <w:bookmarkStart w:id="48" w:name="_Toc461896154"/>
      <w:r w:rsidRPr="00827174">
        <w:t>Ve zkoumaném území se vyskytují typy půd, typických pro vysokou hladinu podzemní vody a blízkost vodotečí nebo nádrží povrchových vod</w:t>
      </w:r>
      <w:r w:rsidR="007D01F8">
        <w:t xml:space="preserve"> (dle </w:t>
      </w:r>
      <w:proofErr w:type="spellStart"/>
      <w:r w:rsidR="007D01F8" w:rsidRPr="007D01F8">
        <w:t>eKatalog</w:t>
      </w:r>
      <w:r w:rsidR="00943F92">
        <w:t>u</w:t>
      </w:r>
      <w:proofErr w:type="spellEnd"/>
      <w:r w:rsidR="007D01F8" w:rsidRPr="007D01F8">
        <w:t xml:space="preserve"> BPEJ </w:t>
      </w:r>
      <w:hyperlink r:id="rId47" w:history="1">
        <w:r w:rsidR="007E0E3F" w:rsidRPr="00F6585F">
          <w:rPr>
            <w:rStyle w:val="Hypertextovodkaz"/>
          </w:rPr>
          <w:t>http://bpej.vumop.cz/</w:t>
        </w:r>
      </w:hyperlink>
      <w:r w:rsidR="007E0E3F">
        <w:t xml:space="preserve"> a přílohy č. 2 k vyhlášce č. 327/1998 Sb.)</w:t>
      </w:r>
      <w:r w:rsidRPr="000A1E70">
        <w:t>:</w:t>
      </w:r>
    </w:p>
    <w:p w:rsidR="00881F3E" w:rsidRPr="00881F3E" w:rsidRDefault="00881F3E" w:rsidP="00881F3E">
      <w:pPr>
        <w:spacing w:before="120" w:after="120"/>
        <w:ind w:left="705" w:hanging="705"/>
      </w:pPr>
      <w:r w:rsidRPr="00881F3E">
        <w:t xml:space="preserve">21 </w:t>
      </w:r>
      <w:r w:rsidRPr="00881F3E">
        <w:tab/>
        <w:t>Hnědé půdy a drnové půdy (</w:t>
      </w:r>
      <w:proofErr w:type="spellStart"/>
      <w:r w:rsidRPr="00881F3E">
        <w:t>regosoly</w:t>
      </w:r>
      <w:proofErr w:type="spellEnd"/>
      <w:r w:rsidRPr="00881F3E">
        <w:t>), rendziny a ojediněle i nivní půdy na píscích; velmi lehké a silně výsušné</w:t>
      </w:r>
    </w:p>
    <w:p w:rsidR="00881F3E" w:rsidRPr="00881F3E" w:rsidRDefault="00881F3E" w:rsidP="00881F3E">
      <w:pPr>
        <w:spacing w:before="120" w:after="120"/>
        <w:ind w:left="705" w:hanging="705"/>
      </w:pPr>
      <w:r w:rsidRPr="00881F3E">
        <w:t xml:space="preserve">22 </w:t>
      </w:r>
      <w:r w:rsidRPr="00881F3E">
        <w:tab/>
        <w:t>Hnědé půdy a rendziny na zahliněných písčitých substrátech; většinou lehčí nebo středně těžké, s vodním režimem poněkud příznivějším než předchozí</w:t>
      </w:r>
    </w:p>
    <w:p w:rsidR="00881F3E" w:rsidRPr="00881F3E" w:rsidRDefault="00881F3E" w:rsidP="00881F3E">
      <w:pPr>
        <w:spacing w:before="120" w:after="120"/>
        <w:ind w:left="705" w:hanging="705"/>
      </w:pPr>
      <w:r w:rsidRPr="00881F3E">
        <w:t xml:space="preserve">26 </w:t>
      </w:r>
      <w:r w:rsidRPr="00881F3E">
        <w:tab/>
        <w:t xml:space="preserve">Hnědé půdy, hnědé půdy kyselé a jejich slabě </w:t>
      </w:r>
      <w:proofErr w:type="spellStart"/>
      <w:r w:rsidRPr="00881F3E">
        <w:t>oglejené</w:t>
      </w:r>
      <w:proofErr w:type="spellEnd"/>
      <w:r w:rsidRPr="00881F3E">
        <w:t xml:space="preserve"> formy na různých břidlicích a jim podobných horninách; středně těžké, výjimečně těžší, obvykle štěrkovité, s dobrými vláhovými poměry až převlhčením</w:t>
      </w:r>
    </w:p>
    <w:p w:rsidR="00881F3E" w:rsidRPr="00881F3E" w:rsidRDefault="00881F3E" w:rsidP="00881F3E">
      <w:pPr>
        <w:spacing w:before="120" w:after="120"/>
        <w:ind w:left="705" w:hanging="705"/>
      </w:pPr>
      <w:r w:rsidRPr="00881F3E">
        <w:t xml:space="preserve">28 </w:t>
      </w:r>
      <w:r w:rsidRPr="00881F3E">
        <w:tab/>
        <w:t xml:space="preserve">Hnědé půdy, hnědé půdy kyselé a jejich slabě </w:t>
      </w:r>
      <w:proofErr w:type="spellStart"/>
      <w:r w:rsidRPr="00881F3E">
        <w:t>oglejené</w:t>
      </w:r>
      <w:proofErr w:type="spellEnd"/>
      <w:r w:rsidRPr="00881F3E">
        <w:t xml:space="preserve"> formy na bazických a neutrálních vyvřelinách a jejich tufech; středně těžké, většinou kamenité, převážně s dobrými vláhovými poměry</w:t>
      </w:r>
    </w:p>
    <w:p w:rsidR="00881F3E" w:rsidRPr="00881F3E" w:rsidRDefault="00881F3E" w:rsidP="00881F3E">
      <w:pPr>
        <w:spacing w:before="120" w:after="120"/>
        <w:ind w:left="705" w:hanging="705"/>
      </w:pPr>
      <w:r w:rsidRPr="00881F3E">
        <w:t xml:space="preserve">29 </w:t>
      </w:r>
      <w:r w:rsidRPr="00881F3E">
        <w:tab/>
        <w:t xml:space="preserve">Hnědé půdy, hnědé půdy kyselé a jejich slabě </w:t>
      </w:r>
      <w:proofErr w:type="spellStart"/>
      <w:r w:rsidRPr="00881F3E">
        <w:t>oglejené</w:t>
      </w:r>
      <w:proofErr w:type="spellEnd"/>
      <w:r w:rsidRPr="00881F3E">
        <w:t xml:space="preserve"> formy převážně na rulách, žulách a svorech a na výlevných kyselých horninách; středně těžké až lehčí, mírně štěrkovité, většinou s dobrými vláhovými poměry</w:t>
      </w:r>
    </w:p>
    <w:p w:rsidR="00881F3E" w:rsidRPr="00881F3E" w:rsidRDefault="00881F3E" w:rsidP="00881F3E">
      <w:pPr>
        <w:spacing w:before="120" w:after="120"/>
        <w:ind w:left="705" w:hanging="705"/>
      </w:pPr>
      <w:r w:rsidRPr="00881F3E">
        <w:t xml:space="preserve">32 </w:t>
      </w:r>
      <w:r w:rsidRPr="00881F3E">
        <w:tab/>
        <w:t>Hnědé půdy a hnědé půdy kyselé na žulách, rulách, svorech a jim podobných horninách a výlevných kyselých horninách; většinou slabě až středně štěrkovité, s vyšším obsahem hrubšího písku, značně vodopropustné, vláhové poměry jsou velmi závislé na vodních srážkách</w:t>
      </w:r>
    </w:p>
    <w:p w:rsidR="00881F3E" w:rsidRPr="00881F3E" w:rsidRDefault="00881F3E" w:rsidP="00881F3E">
      <w:pPr>
        <w:spacing w:before="120" w:after="120"/>
        <w:ind w:left="705" w:hanging="705"/>
      </w:pPr>
      <w:r w:rsidRPr="00881F3E">
        <w:t xml:space="preserve">37 </w:t>
      </w:r>
      <w:r w:rsidRPr="00881F3E">
        <w:tab/>
        <w:t>Mělké hnědé půdy na všech horninách; lehké, v ornici většinou středně štěrkovité až kamenité, v hloubce 0,3 m silně kamenité až pevná hornina; výsušné půdy (kromě vlhkých oblastí)</w:t>
      </w:r>
    </w:p>
    <w:p w:rsidR="00881F3E" w:rsidRPr="00881F3E" w:rsidRDefault="00881F3E" w:rsidP="00881F3E">
      <w:pPr>
        <w:spacing w:before="120" w:after="120"/>
        <w:ind w:left="705" w:hanging="705"/>
      </w:pPr>
      <w:r w:rsidRPr="00881F3E">
        <w:t xml:space="preserve">40 </w:t>
      </w:r>
      <w:r w:rsidRPr="00881F3E">
        <w:tab/>
        <w:t>Svažité půdy (nad 12 o) na všech horninách; lehké až lehčí středně těžké, s různou štěrkovitostí a kamenitostí nebo bez nich; jejich vláhové poměry jsou závislé na srážkách</w:t>
      </w:r>
    </w:p>
    <w:p w:rsidR="00881F3E" w:rsidRPr="00881F3E" w:rsidRDefault="00881F3E" w:rsidP="00881F3E">
      <w:pPr>
        <w:spacing w:before="120" w:after="120"/>
        <w:ind w:left="705" w:hanging="705"/>
      </w:pPr>
      <w:r w:rsidRPr="00881F3E">
        <w:t xml:space="preserve">41 </w:t>
      </w:r>
      <w:r w:rsidRPr="00881F3E">
        <w:tab/>
        <w:t>Svažité půdy (nad 12 o) na všech horninách; středně těžké až těžké s různou štěrkovitostí a kamenitostí nebo bez nich; jejich vláhové poměry jsou závislé na srážkách</w:t>
      </w:r>
    </w:p>
    <w:p w:rsidR="00881F3E" w:rsidRPr="00881F3E" w:rsidRDefault="00881F3E" w:rsidP="00881F3E">
      <w:pPr>
        <w:spacing w:before="120" w:after="120"/>
        <w:ind w:left="705" w:hanging="705"/>
      </w:pPr>
      <w:r w:rsidRPr="00881F3E">
        <w:t xml:space="preserve">47 </w:t>
      </w:r>
      <w:r w:rsidRPr="00881F3E">
        <w:tab/>
      </w:r>
      <w:proofErr w:type="spellStart"/>
      <w:r w:rsidRPr="00881F3E">
        <w:t>Oglejené</w:t>
      </w:r>
      <w:proofErr w:type="spellEnd"/>
      <w:r w:rsidRPr="00881F3E">
        <w:t xml:space="preserve"> půdy na svahových hlínách; středně těžké až středně </w:t>
      </w:r>
      <w:proofErr w:type="spellStart"/>
      <w:r w:rsidRPr="00881F3E">
        <w:t>skeletovité</w:t>
      </w:r>
      <w:proofErr w:type="spellEnd"/>
      <w:r w:rsidRPr="00881F3E">
        <w:t xml:space="preserve"> nebo slabě kamenité, náchylné k dočasnému zamokření</w:t>
      </w:r>
    </w:p>
    <w:p w:rsidR="00881F3E" w:rsidRPr="00881F3E" w:rsidRDefault="00881F3E" w:rsidP="00881F3E">
      <w:pPr>
        <w:spacing w:before="120" w:after="120"/>
        <w:ind w:left="705" w:hanging="705"/>
      </w:pPr>
      <w:r w:rsidRPr="00881F3E">
        <w:t xml:space="preserve">50 </w:t>
      </w:r>
      <w:r w:rsidRPr="00881F3E">
        <w:tab/>
        <w:t xml:space="preserve">Hnědé půdy </w:t>
      </w:r>
      <w:proofErr w:type="spellStart"/>
      <w:r w:rsidRPr="00881F3E">
        <w:t>oglejené</w:t>
      </w:r>
      <w:proofErr w:type="spellEnd"/>
      <w:r w:rsidRPr="00881F3E">
        <w:t xml:space="preserve"> a </w:t>
      </w:r>
      <w:proofErr w:type="spellStart"/>
      <w:r w:rsidRPr="00881F3E">
        <w:t>oglejené</w:t>
      </w:r>
      <w:proofErr w:type="spellEnd"/>
      <w:r w:rsidRPr="00881F3E">
        <w:t xml:space="preserve"> půdy na různých horninách (hlavně žulách, rulách) s výjimkou hornin v HPJ 48, 49; zpravidla středně těžké, slabě až středně štěrkovité až kamenité, dočasně zamokřené</w:t>
      </w:r>
    </w:p>
    <w:p w:rsidR="00881F3E" w:rsidRDefault="00881F3E" w:rsidP="00881F3E">
      <w:pPr>
        <w:spacing w:before="120" w:after="120"/>
        <w:ind w:left="705" w:hanging="705"/>
      </w:pPr>
      <w:r w:rsidRPr="00881F3E">
        <w:lastRenderedPageBreak/>
        <w:t xml:space="preserve">51 </w:t>
      </w:r>
      <w:r w:rsidRPr="00881F3E">
        <w:tab/>
        <w:t xml:space="preserve">Hnědé půdy </w:t>
      </w:r>
      <w:proofErr w:type="spellStart"/>
      <w:r w:rsidRPr="00881F3E">
        <w:t>oglejené</w:t>
      </w:r>
      <w:proofErr w:type="spellEnd"/>
      <w:r w:rsidRPr="00881F3E">
        <w:t xml:space="preserve"> a </w:t>
      </w:r>
      <w:proofErr w:type="spellStart"/>
      <w:r w:rsidRPr="00881F3E">
        <w:t>oglejené</w:t>
      </w:r>
      <w:proofErr w:type="spellEnd"/>
      <w:r w:rsidRPr="00881F3E">
        <w:t xml:space="preserve"> půdy na zahliněných štěrkopíscích a morénách; lehké až středně těžké, bez štěrku nebo slabě štěrkovité, náchylné k dočasnému zamokření</w:t>
      </w:r>
    </w:p>
    <w:p w:rsidR="00992665" w:rsidRPr="00881F3E" w:rsidRDefault="00992665" w:rsidP="00992665">
      <w:pPr>
        <w:spacing w:before="120" w:after="120"/>
        <w:ind w:left="705" w:hanging="705"/>
      </w:pPr>
      <w:r w:rsidRPr="00881F3E">
        <w:t>5</w:t>
      </w:r>
      <w:r>
        <w:t>2</w:t>
      </w:r>
      <w:r w:rsidRPr="00881F3E">
        <w:t xml:space="preserve"> </w:t>
      </w:r>
      <w:r w:rsidRPr="00881F3E">
        <w:tab/>
      </w:r>
      <w:proofErr w:type="spellStart"/>
      <w:r>
        <w:t>Pseudogleje</w:t>
      </w:r>
      <w:proofErr w:type="spellEnd"/>
      <w:r>
        <w:t xml:space="preserve"> modální, </w:t>
      </w:r>
      <w:proofErr w:type="spellStart"/>
      <w:r>
        <w:t>kambizemě</w:t>
      </w:r>
      <w:proofErr w:type="spellEnd"/>
      <w:r>
        <w:t xml:space="preserve"> </w:t>
      </w:r>
      <w:proofErr w:type="spellStart"/>
      <w:r>
        <w:t>oglejené</w:t>
      </w:r>
      <w:proofErr w:type="spellEnd"/>
      <w:r>
        <w:t xml:space="preserve"> na lehčích sedimentech limnického </w:t>
      </w:r>
      <w:proofErr w:type="spellStart"/>
      <w:r>
        <w:t>tercieru</w:t>
      </w:r>
      <w:proofErr w:type="spellEnd"/>
      <w:r>
        <w:t xml:space="preserve"> (sladkovodní svrchnokřídové a </w:t>
      </w:r>
      <w:proofErr w:type="spellStart"/>
      <w:r>
        <w:t>tercierní</w:t>
      </w:r>
      <w:proofErr w:type="spellEnd"/>
      <w:r>
        <w:t xml:space="preserve"> uloženiny), často s příměsí eolického materiálu, zpravidla jen slabě </w:t>
      </w:r>
      <w:proofErr w:type="spellStart"/>
      <w:r>
        <w:t>skeletovité</w:t>
      </w:r>
      <w:proofErr w:type="spellEnd"/>
      <w:r>
        <w:t>, zrnitostně středně těžké lehčí až lehké, se sklonem k dočasnému převlhčení</w:t>
      </w:r>
    </w:p>
    <w:p w:rsidR="00881F3E" w:rsidRPr="00881F3E" w:rsidRDefault="00881F3E" w:rsidP="00881F3E">
      <w:pPr>
        <w:spacing w:before="120" w:after="120"/>
        <w:ind w:left="705" w:hanging="705"/>
      </w:pPr>
      <w:r w:rsidRPr="00881F3E">
        <w:t xml:space="preserve">53 </w:t>
      </w:r>
      <w:r w:rsidRPr="00881F3E">
        <w:tab/>
      </w:r>
      <w:proofErr w:type="spellStart"/>
      <w:r w:rsidRPr="00881F3E">
        <w:t>Oglejené</w:t>
      </w:r>
      <w:proofErr w:type="spellEnd"/>
      <w:r w:rsidRPr="00881F3E">
        <w:t xml:space="preserve"> půdy a hnědé půdy </w:t>
      </w:r>
      <w:proofErr w:type="spellStart"/>
      <w:r w:rsidRPr="00881F3E">
        <w:t>oglejené</w:t>
      </w:r>
      <w:proofErr w:type="spellEnd"/>
      <w:r w:rsidRPr="00881F3E">
        <w:t xml:space="preserve"> na usazeninách limnického terciéru; středně těžké, s těžkou spodinou, obvykle bez štěrku, málo propustné, dočasně zamokřené</w:t>
      </w:r>
    </w:p>
    <w:p w:rsidR="00881F3E" w:rsidRPr="00881F3E" w:rsidRDefault="00881F3E" w:rsidP="00881F3E">
      <w:pPr>
        <w:spacing w:before="120" w:after="120"/>
        <w:ind w:left="705" w:hanging="705"/>
      </w:pPr>
      <w:r w:rsidRPr="00881F3E">
        <w:t xml:space="preserve">58 </w:t>
      </w:r>
      <w:r w:rsidRPr="00881F3E">
        <w:tab/>
        <w:t xml:space="preserve">Nivní půdy </w:t>
      </w:r>
      <w:proofErr w:type="spellStart"/>
      <w:r w:rsidRPr="00881F3E">
        <w:t>glejové</w:t>
      </w:r>
      <w:proofErr w:type="spellEnd"/>
      <w:r w:rsidRPr="00881F3E">
        <w:t xml:space="preserve"> na nivních uloženinách; středně těžké, vláhové poměry méně příznivé, po odvodnění příznivé</w:t>
      </w:r>
    </w:p>
    <w:p w:rsidR="00881F3E" w:rsidRPr="00881F3E" w:rsidRDefault="00881F3E" w:rsidP="00881F3E">
      <w:pPr>
        <w:spacing w:before="120" w:after="120"/>
        <w:ind w:left="705" w:hanging="705"/>
      </w:pPr>
      <w:r w:rsidRPr="00881F3E">
        <w:t xml:space="preserve">64 </w:t>
      </w:r>
      <w:r w:rsidRPr="00881F3E">
        <w:tab/>
      </w:r>
      <w:proofErr w:type="spellStart"/>
      <w:r w:rsidRPr="00881F3E">
        <w:t>Glejové</w:t>
      </w:r>
      <w:proofErr w:type="spellEnd"/>
      <w:r w:rsidRPr="00881F3E">
        <w:t xml:space="preserve"> půdy a </w:t>
      </w:r>
      <w:proofErr w:type="spellStart"/>
      <w:r w:rsidRPr="00881F3E">
        <w:t>oglejené</w:t>
      </w:r>
      <w:proofErr w:type="spellEnd"/>
      <w:r w:rsidRPr="00881F3E">
        <w:t xml:space="preserve"> půdy </w:t>
      </w:r>
      <w:proofErr w:type="spellStart"/>
      <w:r w:rsidRPr="00881F3E">
        <w:t>zbažinělé</w:t>
      </w:r>
      <w:proofErr w:type="spellEnd"/>
      <w:r w:rsidRPr="00881F3E">
        <w:t>, avšak zkulturněné, na různých zeminách i horninách; středně těžké až velmi těžké, příznivé pro trvalé travní porosty, po odvodnění i pro ornou půdu</w:t>
      </w:r>
    </w:p>
    <w:p w:rsidR="00881F3E" w:rsidRPr="00881F3E" w:rsidRDefault="00881F3E" w:rsidP="00881F3E">
      <w:pPr>
        <w:spacing w:before="120" w:after="120"/>
        <w:ind w:left="705" w:hanging="705"/>
      </w:pPr>
      <w:r w:rsidRPr="00881F3E">
        <w:t xml:space="preserve">66 </w:t>
      </w:r>
      <w:r w:rsidRPr="00881F3E">
        <w:tab/>
      </w:r>
      <w:proofErr w:type="spellStart"/>
      <w:r w:rsidRPr="00881F3E">
        <w:t>Oglejené</w:t>
      </w:r>
      <w:proofErr w:type="spellEnd"/>
      <w:r w:rsidRPr="00881F3E">
        <w:t xml:space="preserve"> půdy </w:t>
      </w:r>
      <w:proofErr w:type="spellStart"/>
      <w:r w:rsidRPr="00881F3E">
        <w:t>zbažinělé</w:t>
      </w:r>
      <w:proofErr w:type="spellEnd"/>
      <w:r w:rsidRPr="00881F3E">
        <w:t xml:space="preserve"> rovinných poloh; zpravidla těžkého rázu, zamokřené, obtížně proveditelné meliorace, vhodné pouze pro louky</w:t>
      </w:r>
    </w:p>
    <w:p w:rsidR="00881F3E" w:rsidRPr="00881F3E" w:rsidRDefault="00881F3E" w:rsidP="00881F3E">
      <w:pPr>
        <w:spacing w:before="120" w:after="120"/>
        <w:ind w:left="705" w:hanging="705"/>
      </w:pPr>
      <w:r w:rsidRPr="00881F3E">
        <w:t xml:space="preserve">67 </w:t>
      </w:r>
      <w:r w:rsidRPr="00881F3E">
        <w:tab/>
      </w:r>
      <w:proofErr w:type="spellStart"/>
      <w:r w:rsidRPr="00881F3E">
        <w:t>Glejové</w:t>
      </w:r>
      <w:proofErr w:type="spellEnd"/>
      <w:r w:rsidRPr="00881F3E">
        <w:t xml:space="preserve"> půdy mělkých údolí a rovinných celků při vodních tocích; středně těžké až velmi těžké, zamokřené, po odvodnění vhodné převážně pro louky</w:t>
      </w:r>
    </w:p>
    <w:p w:rsidR="00881F3E" w:rsidRPr="00881F3E" w:rsidRDefault="00881F3E" w:rsidP="00881F3E">
      <w:pPr>
        <w:spacing w:before="120" w:after="120"/>
        <w:ind w:left="705" w:hanging="705"/>
      </w:pPr>
      <w:r w:rsidRPr="00881F3E">
        <w:t xml:space="preserve">68 </w:t>
      </w:r>
      <w:r w:rsidRPr="00881F3E">
        <w:tab/>
      </w:r>
      <w:proofErr w:type="spellStart"/>
      <w:r w:rsidRPr="00881F3E">
        <w:t>Glejové</w:t>
      </w:r>
      <w:proofErr w:type="spellEnd"/>
      <w:r w:rsidRPr="00881F3E">
        <w:t xml:space="preserve"> půdy </w:t>
      </w:r>
      <w:proofErr w:type="spellStart"/>
      <w:r w:rsidRPr="00881F3E">
        <w:t>zrašelinělé</w:t>
      </w:r>
      <w:proofErr w:type="spellEnd"/>
      <w:r w:rsidRPr="00881F3E">
        <w:t xml:space="preserve"> a </w:t>
      </w:r>
      <w:proofErr w:type="spellStart"/>
      <w:r w:rsidRPr="00881F3E">
        <w:t>glejové</w:t>
      </w:r>
      <w:proofErr w:type="spellEnd"/>
      <w:r w:rsidRPr="00881F3E">
        <w:t xml:space="preserve"> půdy úzkých údolí, včetně svahů, obvykle lemující malé vodní toky; středně těžké až velmi těžké, zamokřené, po odvodnění vhodné pouze pro louky</w:t>
      </w:r>
    </w:p>
    <w:p w:rsidR="00881F3E" w:rsidRPr="00881F3E" w:rsidRDefault="00881F3E" w:rsidP="00881F3E">
      <w:pPr>
        <w:spacing w:before="120" w:after="120"/>
        <w:ind w:left="705" w:hanging="705"/>
      </w:pPr>
      <w:r w:rsidRPr="00881F3E">
        <w:t xml:space="preserve">70 </w:t>
      </w:r>
      <w:r w:rsidRPr="00881F3E">
        <w:tab/>
      </w:r>
      <w:proofErr w:type="spellStart"/>
      <w:r w:rsidRPr="00881F3E">
        <w:t>Glejové</w:t>
      </w:r>
      <w:proofErr w:type="spellEnd"/>
      <w:r w:rsidRPr="00881F3E">
        <w:t xml:space="preserve"> půdy při terasových částech širokých niv; středně těžké až velmi těžké, zamokřené, po odvodnění vhodné převážně pro louky</w:t>
      </w:r>
    </w:p>
    <w:p w:rsidR="00881F3E" w:rsidRPr="00881F3E" w:rsidRDefault="00881F3E" w:rsidP="00881F3E">
      <w:pPr>
        <w:spacing w:before="120" w:after="120"/>
        <w:ind w:left="705" w:hanging="705"/>
      </w:pPr>
      <w:r w:rsidRPr="00881F3E">
        <w:t xml:space="preserve">71 </w:t>
      </w:r>
      <w:r w:rsidRPr="00881F3E">
        <w:tab/>
      </w:r>
      <w:proofErr w:type="spellStart"/>
      <w:r w:rsidRPr="00881F3E">
        <w:t>Glejové</w:t>
      </w:r>
      <w:proofErr w:type="spellEnd"/>
      <w:r w:rsidRPr="00881F3E">
        <w:t xml:space="preserve"> půdy při terasových částech úzkých niv; středně těžké až velmi těžké, zamokřené, po odvodnění vhodné pro louky</w:t>
      </w:r>
    </w:p>
    <w:p w:rsidR="00881F3E" w:rsidRPr="00881F3E" w:rsidRDefault="00881F3E" w:rsidP="00881F3E">
      <w:pPr>
        <w:spacing w:before="120" w:after="120"/>
        <w:ind w:left="705" w:hanging="705"/>
        <w:rPr>
          <w:rFonts w:ascii="Times New Roman" w:eastAsiaTheme="majorEastAsia" w:hAnsi="Times New Roman" w:cstheme="majorBidi"/>
          <w:b/>
          <w:sz w:val="28"/>
          <w:szCs w:val="26"/>
        </w:rPr>
      </w:pPr>
      <w:r w:rsidRPr="00881F3E">
        <w:t xml:space="preserve">73 </w:t>
      </w:r>
      <w:r w:rsidRPr="00881F3E">
        <w:tab/>
      </w:r>
      <w:proofErr w:type="spellStart"/>
      <w:r w:rsidRPr="00881F3E">
        <w:t>Oglejené</w:t>
      </w:r>
      <w:proofErr w:type="spellEnd"/>
      <w:r w:rsidRPr="00881F3E">
        <w:t xml:space="preserve"> půdy </w:t>
      </w:r>
      <w:proofErr w:type="spellStart"/>
      <w:r w:rsidRPr="00881F3E">
        <w:t>zbažinělé</w:t>
      </w:r>
      <w:proofErr w:type="spellEnd"/>
      <w:r w:rsidRPr="00881F3E">
        <w:t xml:space="preserve"> a </w:t>
      </w:r>
      <w:proofErr w:type="spellStart"/>
      <w:r w:rsidRPr="00881F3E">
        <w:t>glejové</w:t>
      </w:r>
      <w:proofErr w:type="spellEnd"/>
      <w:r w:rsidRPr="00881F3E">
        <w:t xml:space="preserve"> půdy svahových poloh; středně těžké až velmi těžké, zamokřené a s výskytem svahových pramenišť, i po odvodnění vhodné jen pro louky</w:t>
      </w:r>
    </w:p>
    <w:p w:rsidR="00FF46B8" w:rsidRDefault="00FF46B8" w:rsidP="00881F3E">
      <w:pPr>
        <w:pStyle w:val="Nadpis2"/>
      </w:pPr>
      <w:bookmarkStart w:id="49" w:name="_Toc469659987"/>
      <w:r>
        <w:t>Příroda a krajina</w:t>
      </w:r>
      <w:bookmarkEnd w:id="48"/>
      <w:bookmarkEnd w:id="49"/>
    </w:p>
    <w:p w:rsidR="005049E4" w:rsidRDefault="005049E4" w:rsidP="005049E4">
      <w:r>
        <w:t>Zájmové ú</w:t>
      </w:r>
      <w:r w:rsidRPr="00A072B1">
        <w:t xml:space="preserve">zemí spadá do provincie Středoevropských listnatých lesů, </w:t>
      </w:r>
      <w:proofErr w:type="spellStart"/>
      <w:r w:rsidRPr="00A072B1">
        <w:t>podprovincie</w:t>
      </w:r>
      <w:proofErr w:type="spellEnd"/>
      <w:r w:rsidRPr="00A072B1">
        <w:t xml:space="preserve"> hercynské a </w:t>
      </w:r>
      <w:r>
        <w:t xml:space="preserve">Chebsko-Sokolovského </w:t>
      </w:r>
      <w:proofErr w:type="spellStart"/>
      <w:r w:rsidRPr="00A072B1">
        <w:t>bioregionu</w:t>
      </w:r>
      <w:proofErr w:type="spellEnd"/>
      <w:r w:rsidRPr="00A072B1">
        <w:t xml:space="preserve"> (1.2</w:t>
      </w:r>
      <w:r>
        <w:t>6</w:t>
      </w:r>
      <w:r w:rsidRPr="00A072B1">
        <w:t>)</w:t>
      </w:r>
      <w:r>
        <w:t xml:space="preserve">, který se na severozápadě západních Čech převážně kryje s geomorfologickými celky Chebská a Sokolovská pánev a zasahuje i okraje Smrčin.   </w:t>
      </w:r>
    </w:p>
    <w:p w:rsidR="005049E4" w:rsidRDefault="005049E4" w:rsidP="005049E4">
      <w:proofErr w:type="spellStart"/>
      <w:r>
        <w:t>Bioregion</w:t>
      </w:r>
      <w:proofErr w:type="spellEnd"/>
      <w:r>
        <w:t xml:space="preserve"> je tvořen pánví vyplněnou převážně kyselými písky a jíly s četnými podmáčenými stanovišti a s biotou značně narušenou povrchovou těžbou. Převažuje </w:t>
      </w:r>
      <w:proofErr w:type="spellStart"/>
      <w:r>
        <w:t>dubovo</w:t>
      </w:r>
      <w:proofErr w:type="spellEnd"/>
      <w:r>
        <w:t xml:space="preserve"> - jehličnatá varianta 4. vegetačního stupně, geobotanicky acidofilní doubravy, olšiny a slatiny. Charakteristickou zvláštností je mozaika západního vlivu (ochuzená hercynská flóra a fauna nižších poloh) a </w:t>
      </w:r>
      <w:proofErr w:type="spellStart"/>
      <w:r>
        <w:t>boreokontinentálních</w:t>
      </w:r>
      <w:proofErr w:type="spellEnd"/>
      <w:r>
        <w:t xml:space="preserve"> reliktů na stanovištích na organogenních substrátech. Netypické části tvoří pahorkatiny na nezvětralém krystaliniku, na nichž se objevují i </w:t>
      </w:r>
      <w:proofErr w:type="spellStart"/>
      <w:r>
        <w:t>dubohabřiny</w:t>
      </w:r>
      <w:proofErr w:type="spellEnd"/>
      <w:r>
        <w:t>. Cenné jsou nivní louky a rybníky</w:t>
      </w:r>
      <w:r w:rsidR="00500CB1">
        <w:t xml:space="preserve"> a </w:t>
      </w:r>
      <w:r>
        <w:t>mokřad</w:t>
      </w:r>
      <w:r w:rsidR="00500CB1">
        <w:t>y</w:t>
      </w:r>
      <w:r>
        <w:t xml:space="preserve">. </w:t>
      </w:r>
      <w:r w:rsidRPr="00675162">
        <w:t>Ojediněl</w:t>
      </w:r>
      <w:r w:rsidR="00675162">
        <w:t xml:space="preserve">ým lesním porostem </w:t>
      </w:r>
      <w:r>
        <w:t xml:space="preserve">jsou bory, místy přirozené. </w:t>
      </w:r>
    </w:p>
    <w:p w:rsidR="005049E4" w:rsidRDefault="005049E4" w:rsidP="005049E4">
      <w:r w:rsidRPr="00606704">
        <w:t xml:space="preserve">Osídlení oblasti je prehistorické. Většina plochy </w:t>
      </w:r>
      <w:proofErr w:type="spellStart"/>
      <w:r w:rsidRPr="00606704">
        <w:t>bioregionu</w:t>
      </w:r>
      <w:proofErr w:type="spellEnd"/>
      <w:r w:rsidRPr="00606704">
        <w:t xml:space="preserve"> byla odlesněna, ve stávajících lesních porostech převažuje druhotná skladba dřevin (smrk, borovice). Dříve byly hojně zastoupeny louky a pastviny, v nedávné minulosti byla jejich rozloha silně zmenšena. Zejména v západní části </w:t>
      </w:r>
      <w:proofErr w:type="spellStart"/>
      <w:r w:rsidRPr="00606704">
        <w:t>bioregionu</w:t>
      </w:r>
      <w:proofErr w:type="spellEnd"/>
      <w:r w:rsidRPr="00606704">
        <w:t xml:space="preserve"> jsou četné rybníky, pro východní část jsou charakteristické antropogenní tvary (povrchové doly, výsypky, odkaliště). </w:t>
      </w:r>
      <w:proofErr w:type="spellStart"/>
      <w:r w:rsidRPr="00606704">
        <w:t>Bioregion</w:t>
      </w:r>
      <w:proofErr w:type="spellEnd"/>
      <w:r w:rsidRPr="00606704">
        <w:t xml:space="preserve"> je značně antropicky ovlivněný a má jen nemnoho vyhlášených chráněných území. Nejvýznamnější lokalitou </w:t>
      </w:r>
      <w:proofErr w:type="spellStart"/>
      <w:r w:rsidRPr="00606704">
        <w:t>bioregionu</w:t>
      </w:r>
      <w:proofErr w:type="spellEnd"/>
      <w:r w:rsidRPr="00606704">
        <w:t xml:space="preserve"> </w:t>
      </w:r>
      <w:r w:rsidR="009553C9">
        <w:t xml:space="preserve">v okolí </w:t>
      </w:r>
      <w:r w:rsidRPr="00606704">
        <w:t xml:space="preserve">je unikátní NPR </w:t>
      </w:r>
      <w:proofErr w:type="spellStart"/>
      <w:r w:rsidRPr="00606704">
        <w:t>Soos</w:t>
      </w:r>
      <w:proofErr w:type="spellEnd"/>
      <w:r w:rsidRPr="00606704">
        <w:t xml:space="preserve"> s rašeliništěm a slaniskem kolem minerálních vývěrů. Jinou významnou lokalitou je NPP Komorní hůrka, jedna z nejznámějších geologických rezervací u nás. Významná biota je chráněna ještě v PP Amerika. </w:t>
      </w:r>
      <w:r>
        <w:t xml:space="preserve">(zdroj: </w:t>
      </w:r>
      <w:r w:rsidRPr="00606704">
        <w:t xml:space="preserve">Charakteristika biogeografických </w:t>
      </w:r>
      <w:proofErr w:type="spellStart"/>
      <w:r w:rsidRPr="00606704">
        <w:t>podprovincií</w:t>
      </w:r>
      <w:proofErr w:type="spellEnd"/>
      <w:r w:rsidRPr="00606704">
        <w:t xml:space="preserve"> a </w:t>
      </w:r>
      <w:proofErr w:type="spellStart"/>
      <w:r w:rsidRPr="00606704">
        <w:t>bioregionů</w:t>
      </w:r>
      <w:proofErr w:type="spellEnd"/>
      <w:r w:rsidRPr="00606704">
        <w:t xml:space="preserve"> v Č</w:t>
      </w:r>
      <w:r>
        <w:t xml:space="preserve">R, </w:t>
      </w:r>
      <w:hyperlink r:id="rId48" w:history="1">
        <w:r w:rsidRPr="00FB1F58">
          <w:rPr>
            <w:rStyle w:val="Hypertextovodkaz"/>
          </w:rPr>
          <w:t>https://is.muni.cz/el/1423/jaro2009/HEN414/um/7510928/7510937/charakteristiky_biore gionu.pdf</w:t>
        </w:r>
      </w:hyperlink>
      <w:r>
        <w:t>, 2016)</w:t>
      </w:r>
    </w:p>
    <w:p w:rsidR="005049E4" w:rsidRDefault="005049E4" w:rsidP="005049E4"/>
    <w:p w:rsidR="005049E4" w:rsidRPr="00A072B1" w:rsidRDefault="005049E4" w:rsidP="005049E4">
      <w:r>
        <w:lastRenderedPageBreak/>
        <w:t xml:space="preserve">Mezi </w:t>
      </w:r>
      <w:r w:rsidRPr="00682AED">
        <w:t xml:space="preserve">významné krajinné prvky registrované za účinnosti Okresního úřadu Cheb </w:t>
      </w:r>
      <w:r>
        <w:t xml:space="preserve">jsou </w:t>
      </w:r>
      <w:r w:rsidRPr="00682AED">
        <w:t xml:space="preserve">14 </w:t>
      </w:r>
      <w:proofErr w:type="spellStart"/>
      <w:r w:rsidRPr="00682AED">
        <w:t>Reslava</w:t>
      </w:r>
      <w:proofErr w:type="spellEnd"/>
      <w:r w:rsidRPr="00682AED">
        <w:t xml:space="preserve">, 15 Pomezní rybník, 16 Za celnicí, 313 Horní </w:t>
      </w:r>
      <w:proofErr w:type="spellStart"/>
      <w:r w:rsidRPr="00682AED">
        <w:t>Hraničná</w:t>
      </w:r>
      <w:proofErr w:type="spellEnd"/>
      <w:r w:rsidRPr="00682AED">
        <w:t xml:space="preserve">, 314 Dolní </w:t>
      </w:r>
      <w:proofErr w:type="spellStart"/>
      <w:r w:rsidRPr="00682AED">
        <w:t>Hraničná</w:t>
      </w:r>
      <w:proofErr w:type="spellEnd"/>
      <w:r w:rsidRPr="00682AED">
        <w:t xml:space="preserve">-Nad střelnicí, 315 Dolní </w:t>
      </w:r>
      <w:proofErr w:type="spellStart"/>
      <w:r w:rsidRPr="00682AED">
        <w:t>Hraničná</w:t>
      </w:r>
      <w:proofErr w:type="spellEnd"/>
      <w:r w:rsidRPr="00682AED">
        <w:t xml:space="preserve">-Ptačinec, 316 Skalka-Tůně, 318 </w:t>
      </w:r>
      <w:proofErr w:type="spellStart"/>
      <w:r w:rsidRPr="00682AED">
        <w:t>Luběnek</w:t>
      </w:r>
      <w:proofErr w:type="spellEnd"/>
      <w:r w:rsidRPr="00682AED">
        <w:t xml:space="preserve">, 319 </w:t>
      </w:r>
      <w:proofErr w:type="spellStart"/>
      <w:r w:rsidRPr="00682AED">
        <w:t>Vlašťovčí</w:t>
      </w:r>
      <w:proofErr w:type="spellEnd"/>
      <w:r w:rsidRPr="00682AED">
        <w:t xml:space="preserve"> rybník, 320 Pomezí, 321 </w:t>
      </w:r>
      <w:proofErr w:type="spellStart"/>
      <w:r w:rsidRPr="00682AED">
        <w:t>Hraničná-Bučínský</w:t>
      </w:r>
      <w:proofErr w:type="spellEnd"/>
      <w:r w:rsidRPr="00682AED">
        <w:t xml:space="preserve"> potok, 322 Pomezí-U nádraží</w:t>
      </w:r>
      <w:r>
        <w:t xml:space="preserve"> (zdroj: </w:t>
      </w:r>
      <w:hyperlink r:id="rId49" w:history="1">
        <w:r w:rsidRPr="00F83951">
          <w:rPr>
            <w:rStyle w:val="Hypertextovodkaz"/>
          </w:rPr>
          <w:t>http://www.pomezinadohri.cz/files/articles/16/cs/20-06-2011.pdf</w:t>
        </w:r>
      </w:hyperlink>
      <w:r>
        <w:t>)</w:t>
      </w:r>
      <w:r w:rsidRPr="00682AED">
        <w:t xml:space="preserve"> </w:t>
      </w:r>
    </w:p>
    <w:p w:rsidR="005049E4" w:rsidRPr="005049E4" w:rsidRDefault="005049E4" w:rsidP="005049E4"/>
    <w:p w:rsidR="00FF46B8" w:rsidRDefault="00FF46B8" w:rsidP="00FF46B8">
      <w:pPr>
        <w:pStyle w:val="Nadpis3"/>
      </w:pPr>
      <w:bookmarkStart w:id="50" w:name="_Toc461896155"/>
      <w:bookmarkStart w:id="51" w:name="_Toc469659988"/>
      <w:r>
        <w:t>Krajinný ráz</w:t>
      </w:r>
      <w:bookmarkEnd w:id="50"/>
      <w:bookmarkEnd w:id="51"/>
    </w:p>
    <w:p w:rsidR="005049E4" w:rsidRPr="00A072B1" w:rsidRDefault="005049E4" w:rsidP="005049E4">
      <w:r w:rsidRPr="00EA2585">
        <w:t>Pro řešené území je charakteristická kulturní krajina, která vznikla v důsledku dlouhodobého působení vlivů přírodních s vlivy antropogenními. Nejvýraznější dominantou prostředí působící na celkový ráz krajiny je vodní</w:t>
      </w:r>
      <w:r>
        <w:t xml:space="preserve"> nádrž Skalka, která ohraničuje severní část správního území obce Pomezí nad Ohří ve směru SZ-V. </w:t>
      </w:r>
    </w:p>
    <w:p w:rsidR="005049E4" w:rsidRDefault="005049E4" w:rsidP="005049E4">
      <w:r w:rsidRPr="000D7196">
        <w:t xml:space="preserve">Vysídlení německého obyvatelstva a omezení přístupu do hraničního pásma po 2. světové válce ovlivnilo nízkou fragmentaci místní krajiny. Svou roli </w:t>
      </w:r>
      <w:r w:rsidRPr="005E0B1F">
        <w:t>hraje také fakt, že</w:t>
      </w:r>
      <w:r w:rsidRPr="00F93741">
        <w:t xml:space="preserve"> významný podíl vegetačního pokryvu tvoří lesy</w:t>
      </w:r>
      <w:r w:rsidRPr="000D7196">
        <w:t>.</w:t>
      </w:r>
    </w:p>
    <w:p w:rsidR="00291B84" w:rsidRDefault="00291B84" w:rsidP="005049E4"/>
    <w:p w:rsidR="00291B84" w:rsidRDefault="005049E4" w:rsidP="005049E4">
      <w:r>
        <w:t>Pro celé Chebsko jsou specifickými místy krajinného rázu: údolí Ohře, rekreační oblast Skalka a tzv. signální stěna při hranici ČR/SRN. Uvedená krajinná specifika Chebska se vyskytují v</w:t>
      </w:r>
      <w:r w:rsidR="00F26C27">
        <w:t> územní působnosti</w:t>
      </w:r>
      <w:r>
        <w:t xml:space="preserve"> obce </w:t>
      </w:r>
      <w:r w:rsidR="00C64513">
        <w:t xml:space="preserve">Pomezí </w:t>
      </w:r>
      <w:r>
        <w:t xml:space="preserve">n. O.: </w:t>
      </w:r>
    </w:p>
    <w:p w:rsidR="00291B84" w:rsidRDefault="005049E4" w:rsidP="005049E4">
      <w:r>
        <w:t xml:space="preserve">1) Na svazích údolí řeky Ohře při jejím pravém břehu se nachází Dolní </w:t>
      </w:r>
      <w:proofErr w:type="spellStart"/>
      <w:r>
        <w:t>Hraničná</w:t>
      </w:r>
      <w:proofErr w:type="spellEnd"/>
      <w:r>
        <w:t xml:space="preserve">, Pomezí n. O. a Tůně. Jižní břeh vodní nádrže Skalka (vytvořené v údolí Ohře) zasahuje do </w:t>
      </w:r>
      <w:proofErr w:type="spellStart"/>
      <w:r>
        <w:t>k.ú</w:t>
      </w:r>
      <w:proofErr w:type="spellEnd"/>
      <w:r>
        <w:t xml:space="preserve">. Pomezí n. O. a Tůně. </w:t>
      </w:r>
    </w:p>
    <w:p w:rsidR="00291B84" w:rsidRDefault="005049E4" w:rsidP="005049E4">
      <w:r>
        <w:t xml:space="preserve">2) Signální stěna včetně souvisejících provozů - sídla roty PS a kasáren, a také vysídleného příhraničí se projevuje zejména v části Horní </w:t>
      </w:r>
      <w:proofErr w:type="spellStart"/>
      <w:r>
        <w:t>Hraničná</w:t>
      </w:r>
      <w:proofErr w:type="spellEnd"/>
      <w:r>
        <w:t xml:space="preserve">, ale i v obci Pomezí n. O. (areál roty PS) a plocha zaniklé obce </w:t>
      </w:r>
      <w:proofErr w:type="spellStart"/>
      <w:r>
        <w:t>Rathsam</w:t>
      </w:r>
      <w:proofErr w:type="spellEnd"/>
      <w:r>
        <w:t>.</w:t>
      </w:r>
    </w:p>
    <w:p w:rsidR="005049E4" w:rsidRPr="005049E4" w:rsidRDefault="005049E4" w:rsidP="005049E4">
      <w:r>
        <w:t xml:space="preserve">3) Dalším místním specifikem je hraniční přechod silniční – silnice I/6 (budoucí rychlostní R6) v Pomezí nad Ohří a využití území podél této frekventované silnice (např. přestavba staré a nové celnice, navrhovaná výstavba průmyslových, obchodních a skladových objektů). To vše dohromady poskytuje území obce Pomezí n. O. vysoký potenciál rekreačního využití. Nevýhodou je znečištění VN Skalky nejen sinicemi, ale i rtutí. Ze studie proveditelnosti s názvem „Rtuť na přítoku do VD </w:t>
      </w:r>
      <w:r w:rsidR="00F26C27">
        <w:t>Skalka</w:t>
      </w:r>
      <w:r>
        <w:t xml:space="preserve">; Vyhodnocení a návrhy opatření“ zpracované společností AQUATEST, a.s., odpovědným řešitelem ing. </w:t>
      </w:r>
      <w:r w:rsidR="004733FB">
        <w:t xml:space="preserve">Františkem </w:t>
      </w:r>
      <w:proofErr w:type="spellStart"/>
      <w:r>
        <w:t>Titlem</w:t>
      </w:r>
      <w:proofErr w:type="spellEnd"/>
      <w:r>
        <w:t xml:space="preserve"> (08/2011) vyplývá, že odtěžení sedimentu z celé plochy nádrže je v současné době jediné známé řešení. Znečištění rtutí bylo v 80. letech minulého století posuzováno německou stranou jako jedna z největších ekologických katastrof Evropy. Pokud bude projekt likvidace významné ekologické zátěže realizován, k odvozu znečištěného sedimentu bude sloužit především silnice II/606. Projekt vyžaduje posouzení vlivů na ŽP. Realizace je odhadována na 3 – 8 let (přičemž projektová příprava bude trvat 1 – 3 roky). (zdroj: </w:t>
      </w:r>
      <w:hyperlink r:id="rId50" w:history="1">
        <w:r w:rsidRPr="00F83951">
          <w:rPr>
            <w:rStyle w:val="Hypertextovodkaz"/>
          </w:rPr>
          <w:t>http://www.pomezinadohri.cz/files/articles/13/cs/oznameni-parkoviste.pdf</w:t>
        </w:r>
      </w:hyperlink>
      <w:r>
        <w:t>).</w:t>
      </w:r>
    </w:p>
    <w:p w:rsidR="005049E4" w:rsidRPr="005049E4" w:rsidRDefault="00FF46B8" w:rsidP="005049E4">
      <w:pPr>
        <w:pStyle w:val="Nadpis3"/>
      </w:pPr>
      <w:bookmarkStart w:id="52" w:name="_Toc461896156"/>
      <w:bookmarkStart w:id="53" w:name="_Toc469659989"/>
      <w:r>
        <w:t>Vyhodnocení současné trvalé vegetace</w:t>
      </w:r>
      <w:bookmarkEnd w:id="52"/>
      <w:bookmarkEnd w:id="53"/>
    </w:p>
    <w:p w:rsidR="005049E4" w:rsidRPr="00EA2585" w:rsidRDefault="005049E4" w:rsidP="005049E4">
      <w:pPr>
        <w:rPr>
          <w:u w:val="single"/>
        </w:rPr>
      </w:pPr>
      <w:r w:rsidRPr="00EA2585">
        <w:rPr>
          <w:u w:val="single"/>
        </w:rPr>
        <w:t xml:space="preserve">Kulturní krajina – zemědělská </w:t>
      </w:r>
    </w:p>
    <w:p w:rsidR="00291B84" w:rsidRDefault="005049E4" w:rsidP="005049E4">
      <w:r>
        <w:t xml:space="preserve">Správní území Pomezí nad Ohří má vyrovnaný podíl ploch ZPF a PUPFL. Zemědělská činnost probíhá v současnosti na orné půdě a na trvalých travních porostech. Oproti minulým desetiletím se zvýšil rozsah travních porostů na úkor orné půdy. Zemědělství se stalo hlavním činitelem ekologické destabilizace zemědělské krajiny. V území je patrná likvidace remízků a existence velkých obhospodařovaných celků v porovnání s německou stranou - v území proběhlo scelování pozemků t.č. běžné v ČR spojené s úbytkem přírodních prvků v krajině. V posledních desetiletích dochází k přechodu orné půdy k ohrazeným pastvinám. Snížila se tak potřeba hnojení a nižší je i větrná a vodní eroze půdy. Pozdějším jevem se stalo velkoplošné odvodňování, které v daném území postihlo jen jeho severozápadní část sousedící s PR </w:t>
      </w:r>
      <w:proofErr w:type="spellStart"/>
      <w:r>
        <w:t>Rathsam</w:t>
      </w:r>
      <w:proofErr w:type="spellEnd"/>
      <w:r>
        <w:t xml:space="preserve"> (nejspíš díky výstavbě VN Skalka a souvisejícímu využití k rekreaci). Na rozdíl od tohoto odvodňovacího systému byl dříve (před výstavbou VN Skalka) původním obyvatelstvem praktikováno přírodě blízké odvodnění s akumulací vody v malých vodních nádržích a využitím pro ustájený dobytek apod. – pozůstatky tohoto typu odvodnění, které účinně svádělo „velkou vodu“, jsou v D. </w:t>
      </w:r>
      <w:proofErr w:type="spellStart"/>
      <w:r>
        <w:t>Hraničné</w:t>
      </w:r>
      <w:proofErr w:type="spellEnd"/>
      <w:r>
        <w:t xml:space="preserve">. </w:t>
      </w:r>
    </w:p>
    <w:p w:rsidR="005049E4" w:rsidRDefault="005049E4" w:rsidP="005049E4">
      <w:r>
        <w:t xml:space="preserve">V prostoru obce Pomezí n. O. v 50. až 80. </w:t>
      </w:r>
      <w:r w:rsidR="00F26C27">
        <w:t>letech</w:t>
      </w:r>
      <w:r>
        <w:t xml:space="preserve"> minulého století proběhla intenzifikace zemědělství, a to se týká i travních porostů. Výjimkou není ani absence hospodaření - v území obce se jedná pouze o drobné plochy např. v okolí zbytků zámku a psího útulku v H. </w:t>
      </w:r>
      <w:proofErr w:type="spellStart"/>
      <w:r>
        <w:t>Hraničné</w:t>
      </w:r>
      <w:proofErr w:type="spellEnd"/>
      <w:r>
        <w:t xml:space="preserve"> nebo v okolí nové celnice (mezi železnicí a silnicí) v Pomezí n. O., popř. plochy dotčené výstavbou silnice I/6. Rozptýlená nelesní zeleň byla intenzivním zemědělstvím vytlačena do drobných a nepropojených enkláv nevyužitelných nebo obtížně obhospodařovatelných ploch - např. v poli U </w:t>
      </w:r>
      <w:r>
        <w:lastRenderedPageBreak/>
        <w:t xml:space="preserve">nádraží (sousedícím s čerpací stanicí u silnice I/6 západně od </w:t>
      </w:r>
      <w:proofErr w:type="spellStart"/>
      <w:r>
        <w:t>Výhledského</w:t>
      </w:r>
      <w:proofErr w:type="spellEnd"/>
      <w:r>
        <w:t xml:space="preserve"> potoka a jižně od mimoúrovňové křižovatky silnice I/6 se železnicí) je remíz se zřejmým soustředěným odtokem vody kolmo k železniční trati po dřívější hranici pozemků, tj. v trase dřívějšího remízku, popř. odvodňovací strouhy. Specifickým prvkem jsou plošné náletové porosty v bývalém hraničním pásmu (patrné např. v H. </w:t>
      </w:r>
      <w:proofErr w:type="spellStart"/>
      <w:r>
        <w:t>Hraničné</w:t>
      </w:r>
      <w:proofErr w:type="spellEnd"/>
      <w:r>
        <w:t xml:space="preserve"> v původním centru obce). Jsou tu zastoupena také oboustranná hustá stromořadí lemující některé cesty v území. Jejich stav je neutěšený, stromy jsou přestárlé nebo úplně chybí, mnohdy </w:t>
      </w:r>
      <w:r w:rsidR="00DB354A">
        <w:t>dušeny</w:t>
      </w:r>
      <w:r>
        <w:t xml:space="preserve"> nálety křovin (oboustranné nepravidelné husté stromořadí a porosty z náletů lemující signálku, v několika úsecích nově osázená; lemování úvozu železniční trati nepravidelným stromořadím; oboustranné husté stromořadí lemující cestu z Dolní </w:t>
      </w:r>
      <w:proofErr w:type="spellStart"/>
      <w:r>
        <w:t>Hraničné</w:t>
      </w:r>
      <w:proofErr w:type="spellEnd"/>
      <w:r>
        <w:t xml:space="preserve"> do Horní </w:t>
      </w:r>
      <w:proofErr w:type="spellStart"/>
      <w:r>
        <w:t>Hraničné</w:t>
      </w:r>
      <w:proofErr w:type="spellEnd"/>
      <w:r>
        <w:t xml:space="preserve">; velice husté oboustranné stromořadí lemující cestu do zaniklé vesnice </w:t>
      </w:r>
      <w:proofErr w:type="spellStart"/>
      <w:r>
        <w:t>Rathsam</w:t>
      </w:r>
      <w:proofErr w:type="spellEnd"/>
      <w:r>
        <w:t>, cesta už zarostla; oboustranné stromořadí bývalé silnice z</w:t>
      </w:r>
      <w:r w:rsidR="00C64513">
        <w:t> </w:t>
      </w:r>
      <w:r>
        <w:t xml:space="preserve">Pomezí </w:t>
      </w:r>
      <w:r w:rsidR="00C64513">
        <w:t>n. O.</w:t>
      </w:r>
      <w:r>
        <w:t xml:space="preserve"> k hraničnímu přechodu). Do 19. století jsou Pomezí n. O. (dřívější název </w:t>
      </w:r>
      <w:proofErr w:type="spellStart"/>
      <w:r>
        <w:t>Mühlbach</w:t>
      </w:r>
      <w:proofErr w:type="spellEnd"/>
      <w:r>
        <w:t xml:space="preserve">) Dolní i Horní </w:t>
      </w:r>
      <w:proofErr w:type="spellStart"/>
      <w:r>
        <w:t>Hraničná</w:t>
      </w:r>
      <w:proofErr w:type="spellEnd"/>
      <w:r>
        <w:t xml:space="preserve">, </w:t>
      </w:r>
      <w:proofErr w:type="spellStart"/>
      <w:r>
        <w:t>Rathsam</w:t>
      </w:r>
      <w:proofErr w:type="spellEnd"/>
      <w:r>
        <w:t xml:space="preserve"> a Tůně čistě zemědělskými obcemi. Dnes je v území obce pouze jeden zemědělsky hospodařící subjekt – kravín v Dolní </w:t>
      </w:r>
      <w:proofErr w:type="spellStart"/>
      <w:r>
        <w:t>Hraničné</w:t>
      </w:r>
      <w:proofErr w:type="spellEnd"/>
      <w:r>
        <w:t xml:space="preserve"> (dojné krávy, ovce, drůbež aj.). </w:t>
      </w:r>
    </w:p>
    <w:p w:rsidR="00B608F2" w:rsidRDefault="00B608F2" w:rsidP="005049E4"/>
    <w:p w:rsidR="005049E4" w:rsidRPr="00EA2585" w:rsidRDefault="005049E4" w:rsidP="005049E4">
      <w:pPr>
        <w:rPr>
          <w:u w:val="single"/>
        </w:rPr>
      </w:pPr>
      <w:r w:rsidRPr="00EA2585">
        <w:rPr>
          <w:u w:val="single"/>
        </w:rPr>
        <w:t xml:space="preserve">Kulturní krajina – lesní porost </w:t>
      </w:r>
    </w:p>
    <w:p w:rsidR="00291B84" w:rsidRDefault="005049E4" w:rsidP="005049E4">
      <w:r>
        <w:t>Lesní porosty zaujímají především svahy údolí a vyšší hřbety s extrémnějšími podmínkami. Do jižní a jihozápadní části území zasahují rozsáhlejší lesní komplexy při státní hranici (zejména kolem vrchu Výhledy). Lesy s přirozenou dřevinou skladbou byly nejčastěji nahrazeny umělými výsadbami. Jen v menší míře jsou zastoupeny původní dřeviny. V rámci mapování biotopů byly zjištěny některé porosty blízké acidofilním doubravám. Podél vodních toků se občas nacházejí pásy lužních lesů. Lesy spravuje společnost Lesy města Chebu, s. r. o. podle schváleného lesního hospodářského plánu a v souladu s péčí v lesích zvláštního určení podle zákona č. 289/1995 Sb. v platném znění</w:t>
      </w:r>
      <w:r w:rsidR="00B608F2">
        <w:t>, dále jsou lesními správci v </w:t>
      </w:r>
      <w:r w:rsidR="00291B84">
        <w:t>řešeném</w:t>
      </w:r>
      <w:r w:rsidR="00B608F2">
        <w:t xml:space="preserve"> území Lesy ČR, </w:t>
      </w:r>
      <w:proofErr w:type="spellStart"/>
      <w:r w:rsidR="00B608F2">
        <w:t>s.p</w:t>
      </w:r>
      <w:proofErr w:type="spellEnd"/>
      <w:r w:rsidR="00B608F2">
        <w:t>. LS Františkovy Lázně, obec Pomezí nad Ohří a obec Libá</w:t>
      </w:r>
      <w:r>
        <w:t xml:space="preserve">. </w:t>
      </w:r>
    </w:p>
    <w:p w:rsidR="00B608F2" w:rsidRDefault="005049E4" w:rsidP="005049E4">
      <w:r>
        <w:t xml:space="preserve">Prvním důvodem zařazení místního porostu do kategorie lesů zvláštního určení je prameniště Bavory, které má stanovené ochranné pásmo vodního zdroje od r. 1991. Druhým důvodem je ochranné pásmo II.B PLZ LM Františkovy Lázně, které zasahuje do severního okraje správního území obce Pomezí nad Ohří – hranice pásma probíhá zhruba podél jižního okraje vodní nádrže Skalka ve vzdálenosti 300 až 600 m jižně od vodní plochy, odtud hranice pásma II.B vede směrem k centru Chebu. Vně zmíněných ochranných pásem (prameniště Bavory a přírodní léčivé zdroje lázeňského místa Františkovy Lázně) se nachází hospodářský les. Každý pozemek, který je v evidenci katastru nemovitostí uveden jako pozemek určený k plnění funkce les (lesní pozemek), má lesním zákonem stanoveno 50 m ochranné pásmo.  </w:t>
      </w:r>
    </w:p>
    <w:p w:rsidR="005049E4" w:rsidRDefault="005049E4" w:rsidP="005049E4">
      <w:r>
        <w:t xml:space="preserve">(zdroj: </w:t>
      </w:r>
      <w:hyperlink r:id="rId51" w:history="1">
        <w:r w:rsidRPr="00F83951">
          <w:rPr>
            <w:rStyle w:val="Hypertextovodkaz"/>
          </w:rPr>
          <w:t>http://www.pomezinadohri.cz/files/articles/13/cs/oznameni-parkoviste.pdf</w:t>
        </w:r>
      </w:hyperlink>
      <w:r>
        <w:t>)</w:t>
      </w:r>
    </w:p>
    <w:p w:rsidR="00291B84" w:rsidRDefault="00291B84" w:rsidP="005049E4"/>
    <w:p w:rsidR="00FF46B8" w:rsidRDefault="00F26C27" w:rsidP="00FF46B8">
      <w:pPr>
        <w:pStyle w:val="Nadpis3"/>
      </w:pPr>
      <w:bookmarkStart w:id="54" w:name="_Toc461896157"/>
      <w:bookmarkStart w:id="55" w:name="_Toc469659990"/>
      <w:r>
        <w:t xml:space="preserve">Chráněné </w:t>
      </w:r>
      <w:r w:rsidR="00FF46B8">
        <w:t>části území</w:t>
      </w:r>
      <w:bookmarkEnd w:id="54"/>
      <w:bookmarkEnd w:id="55"/>
    </w:p>
    <w:p w:rsidR="005049E4" w:rsidRDefault="005049E4" w:rsidP="005049E4">
      <w:r>
        <w:t xml:space="preserve">V  </w:t>
      </w:r>
      <w:r w:rsidR="00DB354A">
        <w:t>území není</w:t>
      </w:r>
      <w:r w:rsidRPr="00795913">
        <w:t xml:space="preserve"> evidována </w:t>
      </w:r>
      <w:r>
        <w:t>ž</w:t>
      </w:r>
      <w:r w:rsidRPr="00795913">
        <w:t xml:space="preserve">ádná lokalita NATURA - </w:t>
      </w:r>
      <w:r>
        <w:t>P</w:t>
      </w:r>
      <w:r w:rsidRPr="00795913">
        <w:t xml:space="preserve">tačí oblast ani Evropsky významná lokalita. V území se nenachází </w:t>
      </w:r>
      <w:r>
        <w:t>ž</w:t>
      </w:r>
      <w:r w:rsidRPr="00795913">
        <w:t xml:space="preserve">ádná biosférická rezervace. </w:t>
      </w:r>
      <w:r w:rsidR="000E5813">
        <w:t>V</w:t>
      </w:r>
      <w:r w:rsidRPr="00795913">
        <w:t xml:space="preserve"> území se nachází tato chráněná území: Přírodní park Smrčiny</w:t>
      </w:r>
      <w:r>
        <w:t xml:space="preserve"> a zvláště chráněná území</w:t>
      </w:r>
      <w:r w:rsidRPr="00795913">
        <w:t xml:space="preserve"> Přírodní rezervace </w:t>
      </w:r>
      <w:proofErr w:type="spellStart"/>
      <w:r w:rsidRPr="00795913">
        <w:t>Rathsam</w:t>
      </w:r>
      <w:proofErr w:type="spellEnd"/>
      <w:r>
        <w:t xml:space="preserve"> a</w:t>
      </w:r>
      <w:r w:rsidRPr="00795913">
        <w:t xml:space="preserve"> Přírodní rezervace Pomezní rybník. </w:t>
      </w:r>
    </w:p>
    <w:p w:rsidR="005049E4" w:rsidRDefault="005049E4" w:rsidP="005049E4"/>
    <w:p w:rsidR="005049E4" w:rsidRDefault="005049E4" w:rsidP="005049E4">
      <w:r>
        <w:t xml:space="preserve">Přírodní park Smrčiny byl vyhlášen v roce 1990, zaujímá 6 300 ha v Ašském výběžku při hranici s SRN. Vymezuje se následovně (Zdroj: Vyhláška ONV Cheb z 29. 6. 1990): od severní hranice ČR se SRN, po lesní cestě směrem do Trojmezí, dále směrem na Kozí Mlýn, podél toku Rokytnice, u levostranného přítoku pokračuje jižním směrem na Pastviny, dále jižním směrem lesním masivem na Štítary, dále podél komunikace na Krásnou, podél železniční trati, míjí zastavěnou část Aše, na jižním okraji Aše pokračuje opět podél železniční trati, u křížení s komunikací </w:t>
      </w:r>
      <w:proofErr w:type="spellStart"/>
      <w:r>
        <w:t>Lipná</w:t>
      </w:r>
      <w:proofErr w:type="spellEnd"/>
      <w:r>
        <w:t xml:space="preserve"> – Skalka pokračuje podél hranice lesního masívu směrem na Podílnou, dále po hranici lesa podél západního okraje Libé, dále směrem na Pomeznou, části severního okraje nádrže Skalka k osadě Bříza, přechází na pravou stranu nádrže u obce Pomezí nad Ohří, pokračuje po komunikaci na </w:t>
      </w:r>
      <w:proofErr w:type="spellStart"/>
      <w:r>
        <w:t>Hraničnou</w:t>
      </w:r>
      <w:proofErr w:type="spellEnd"/>
      <w:r>
        <w:t xml:space="preserve">, Horní Pelhřimov, Dolní Pelhřimov, podél jižního okraje Pelhřimovských rybníků na Svatý kříž, podél komunikace na Šlapany k toku Odravy. Území parku má pahorkatinný až vrchovinný charakter georeliéfu. V převážně zalesněném terénu zde leží zbytky tropických zvětralin a četné tvary zvětrávání a odnosu skalních hornin. V parku převládají smrkové monokultury, </w:t>
      </w:r>
      <w:r>
        <w:lastRenderedPageBreak/>
        <w:t xml:space="preserve">četná jsou i rašeliniště, některá s porostem borovice blatky. (Zdroj: ZÚR KK, Vyhodnocení vlivů zásad územního rozvoje Karlovarského kraje na životní prostředí, Příloha č. 2). </w:t>
      </w:r>
    </w:p>
    <w:p w:rsidR="005049E4" w:rsidRDefault="005049E4" w:rsidP="005049E4"/>
    <w:p w:rsidR="005049E4" w:rsidRDefault="005049E4" w:rsidP="005049E4">
      <w:r>
        <w:t xml:space="preserve">Obec </w:t>
      </w:r>
      <w:r w:rsidRPr="00EA3C22">
        <w:t xml:space="preserve">Pomezí nad Ohří </w:t>
      </w:r>
      <w:r>
        <w:t xml:space="preserve">se </w:t>
      </w:r>
      <w:r w:rsidRPr="00EA3C22">
        <w:t>nachází v</w:t>
      </w:r>
      <w:r>
        <w:t xml:space="preserve"> Chráněné oblasti přirozené akumulace vod </w:t>
      </w:r>
      <w:r w:rsidRPr="00EA3C22">
        <w:t xml:space="preserve">CHOPAV </w:t>
      </w:r>
      <w:r>
        <w:t xml:space="preserve">3 </w:t>
      </w:r>
      <w:r w:rsidRPr="00EA3C22">
        <w:t>- Chebská pánev a Slavkovský les</w:t>
      </w:r>
      <w:r>
        <w:t xml:space="preserve"> a </w:t>
      </w:r>
      <w:r w:rsidRPr="00EA3C22">
        <w:t>v ochranném pásmu přírodních léčivých zdrojů Františkovy Lázně</w:t>
      </w:r>
      <w:r>
        <w:t xml:space="preserve"> II.B stupně</w:t>
      </w:r>
      <w:r w:rsidRPr="00EA3C22">
        <w:t>.</w:t>
      </w:r>
    </w:p>
    <w:p w:rsidR="005049E4" w:rsidRDefault="005049E4" w:rsidP="005049E4"/>
    <w:p w:rsidR="005049E4" w:rsidRDefault="005049E4" w:rsidP="005049E4">
      <w:r>
        <w:t xml:space="preserve">Nejužší část severozápadního cípu katastrálního území Pomezí nad Ohří zasahuje do přírodní rezervace </w:t>
      </w:r>
      <w:proofErr w:type="spellStart"/>
      <w:r>
        <w:t>Rathsam</w:t>
      </w:r>
      <w:proofErr w:type="spellEnd"/>
      <w:r>
        <w:t xml:space="preserve"> (</w:t>
      </w:r>
      <w:r w:rsidRPr="00F50E08">
        <w:t>vyhlášen</w:t>
      </w:r>
      <w:r>
        <w:t>é</w:t>
      </w:r>
      <w:r w:rsidRPr="00F50E08">
        <w:t xml:space="preserve"> </w:t>
      </w:r>
      <w:r>
        <w:t xml:space="preserve">v roce 1990 </w:t>
      </w:r>
      <w:r w:rsidRPr="00F50E08">
        <w:t>jako přírodní výtvor a v roce 1998 jako rezervace, kód 1259, kategorie PR, rozloha 49,31 ha)</w:t>
      </w:r>
      <w:r>
        <w:t xml:space="preserve">, která </w:t>
      </w:r>
      <w:r w:rsidRPr="00F50E08">
        <w:t xml:space="preserve">chrání meandrující soutok Ohře a </w:t>
      </w:r>
      <w:proofErr w:type="spellStart"/>
      <w:r w:rsidRPr="00F50E08">
        <w:t>Reslavy</w:t>
      </w:r>
      <w:proofErr w:type="spellEnd"/>
      <w:r w:rsidRPr="00F50E08">
        <w:t xml:space="preserve"> a přilehlé mokřady. Rezervace je cenným systémem biotopů vhodných pro pře</w:t>
      </w:r>
      <w:r>
        <w:t>ží</w:t>
      </w:r>
      <w:r w:rsidRPr="00F50E08">
        <w:t xml:space="preserve">vání širokého spektra rostlin a </w:t>
      </w:r>
      <w:r>
        <w:t>zejména ž</w:t>
      </w:r>
      <w:r w:rsidRPr="00F50E08">
        <w:t>ivočichů</w:t>
      </w:r>
      <w:r>
        <w:t xml:space="preserve">, k nimž patří </w:t>
      </w:r>
      <w:r w:rsidRPr="00F50E08">
        <w:t>bobr evropský, vydra říční, velevrub a několik druhů rákosníků</w:t>
      </w:r>
      <w:r>
        <w:t xml:space="preserve">, dále </w:t>
      </w:r>
      <w:r w:rsidRPr="00F50E08">
        <w:t>několik vzácnějších druhů ryb</w:t>
      </w:r>
      <w:r>
        <w:t xml:space="preserve"> jako</w:t>
      </w:r>
      <w:r w:rsidRPr="00F50E08">
        <w:t xml:space="preserve"> </w:t>
      </w:r>
      <w:r>
        <w:t xml:space="preserve">je </w:t>
      </w:r>
      <w:r w:rsidRPr="00F50E08">
        <w:t>například bolen drav</w:t>
      </w:r>
      <w:r>
        <w:t xml:space="preserve">ý, </w:t>
      </w:r>
      <w:r w:rsidRPr="00F50E08">
        <w:t xml:space="preserve">z ptáků </w:t>
      </w:r>
      <w:r>
        <w:t xml:space="preserve">pak </w:t>
      </w:r>
      <w:r w:rsidRPr="00F50E08">
        <w:t>ledňáč</w:t>
      </w:r>
      <w:r>
        <w:t>e</w:t>
      </w:r>
      <w:r w:rsidRPr="00F50E08">
        <w:t xml:space="preserve">k říční a </w:t>
      </w:r>
      <w:r>
        <w:t>ž</w:t>
      </w:r>
      <w:r w:rsidRPr="00F50E08">
        <w:t>luv</w:t>
      </w:r>
      <w:r>
        <w:t>a</w:t>
      </w:r>
      <w:r w:rsidRPr="00F50E08">
        <w:t xml:space="preserve"> hajní. Pozorována byla také u</w:t>
      </w:r>
      <w:r>
        <w:t>ž</w:t>
      </w:r>
      <w:r w:rsidRPr="00F50E08">
        <w:t>ovka obojková, která se na Chebsku objevuje méně často ne</w:t>
      </w:r>
      <w:r>
        <w:t>ž</w:t>
      </w:r>
      <w:r w:rsidRPr="00F50E08">
        <w:t xml:space="preserve"> </w:t>
      </w:r>
      <w:r>
        <w:t>v jiných regionech</w:t>
      </w:r>
      <w:r w:rsidRPr="00F50E08">
        <w:t xml:space="preserve">. </w:t>
      </w:r>
      <w:r>
        <w:t xml:space="preserve">Zdejší fauna také čítá více než 20 druhů vážek (např. vážka podhorní, šídlatka kroužkovaná, atd.) a především mimořádně druhově bohaté zastoupení obojživelníků (celkem 10 druhů), kteří se zde v trvale zamokřených depresích úspěšně rozmnožují. Za zmínku rozhodně stojí ropucha krátkonohá, blatnice skvrnitá, rosnička zelená a čolek velký.  </w:t>
      </w:r>
    </w:p>
    <w:p w:rsidR="005049E4" w:rsidRDefault="005049E4" w:rsidP="005049E4">
      <w:r>
        <w:t xml:space="preserve">Složením méně výrazný vegetační kryt rezervace vytváří pro výskyt vzácných druhů živočichů vhodné podmínky. Druhově zajímavější jsou například některé plochy v mokřadech a mokrých loukách, kde byly zaznamenány například bukvice lékařská, </w:t>
      </w:r>
      <w:proofErr w:type="spellStart"/>
      <w:r>
        <w:t>olešník</w:t>
      </w:r>
      <w:proofErr w:type="spellEnd"/>
      <w:r>
        <w:t xml:space="preserve"> kmínolistý, kakost bahenní nebo kosatec žlutý. Problémem porostů široké říční nivy je šíření konkurenčně silných druhů bylin, které postupně omezují pestrost společenstev. Patří mezi ně například u nás domácí tráva, chrastice rákosovitá, ale i nepůvodní netýkavka žláznatá. Řešením vzrůstající uniformity rostlinstva v rezervaci snad bude návrat extenzivního kosení nebo spásání luk v nivě Ohře, který je hlavním bodem plánu péče o </w:t>
      </w:r>
      <w:proofErr w:type="spellStart"/>
      <w:r>
        <w:t>Rathsam</w:t>
      </w:r>
      <w:proofErr w:type="spellEnd"/>
      <w:r>
        <w:t xml:space="preserve">. </w:t>
      </w:r>
      <w:r w:rsidRPr="00F50E08">
        <w:t xml:space="preserve">Cena </w:t>
      </w:r>
      <w:proofErr w:type="spellStart"/>
      <w:r w:rsidRPr="00F50E08">
        <w:t>Rathsamu</w:t>
      </w:r>
      <w:proofErr w:type="spellEnd"/>
      <w:r w:rsidRPr="00F50E08">
        <w:t xml:space="preserve"> </w:t>
      </w:r>
      <w:r>
        <w:t xml:space="preserve">tak </w:t>
      </w:r>
      <w:r w:rsidRPr="00F50E08">
        <w:t>spočívá především v malé narušenosti přírodních stanovišť, jejich</w:t>
      </w:r>
      <w:r>
        <w:t>ž</w:t>
      </w:r>
      <w:r w:rsidRPr="00F50E08">
        <w:t xml:space="preserve"> soubor je cenným biocentrem, přesahujícím svým významem hranice regionu.</w:t>
      </w:r>
      <w:r>
        <w:t xml:space="preserve"> (zdroj: </w:t>
      </w:r>
      <w:hyperlink r:id="rId52" w:history="1">
        <w:r w:rsidRPr="00F83951">
          <w:rPr>
            <w:rStyle w:val="Hypertextovodkaz"/>
          </w:rPr>
          <w:t>http://www.kr-karlovarsky.cz/cyklo/priroda/Stranky/rathsam.aspx</w:t>
        </w:r>
      </w:hyperlink>
      <w:r>
        <w:t>)</w:t>
      </w:r>
    </w:p>
    <w:p w:rsidR="005049E4" w:rsidRDefault="005049E4" w:rsidP="005049E4"/>
    <w:p w:rsidR="00B608F2" w:rsidRDefault="005049E4" w:rsidP="005049E4">
      <w:r>
        <w:t>V severozápadní části katastr</w:t>
      </w:r>
      <w:r w:rsidR="00B608F2">
        <w:t xml:space="preserve">álního území </w:t>
      </w:r>
      <w:r>
        <w:t xml:space="preserve">obce </w:t>
      </w:r>
      <w:r w:rsidR="00B608F2">
        <w:t>Pomezí nad Ohří se</w:t>
      </w:r>
      <w:r>
        <w:t xml:space="preserve"> podél silnice z Pomezí </w:t>
      </w:r>
      <w:r w:rsidR="00C64513">
        <w:t>n. O.</w:t>
      </w:r>
      <w:r>
        <w:t xml:space="preserve"> na </w:t>
      </w:r>
      <w:proofErr w:type="spellStart"/>
      <w:r>
        <w:t>Schirnding</w:t>
      </w:r>
      <w:proofErr w:type="spellEnd"/>
      <w:r>
        <w:t xml:space="preserve"> v údolí bezejmenného potoka nachází přírodní rezervace Pomezní rybník (vyhlášena v roce 1990, </w:t>
      </w:r>
      <w:r w:rsidRPr="00F50E08">
        <w:t>kód 12</w:t>
      </w:r>
      <w:r>
        <w:t>64</w:t>
      </w:r>
      <w:r w:rsidRPr="00F50E08">
        <w:t>, kategorie PR</w:t>
      </w:r>
      <w:r>
        <w:t xml:space="preserve">, rozloha 1,7558 ha), jejímž středem prochází státní hranice se Spolkovou republikou Německo. Jedná se o umělou vodní nádrž, jejíž chráněné území je významným biocentrem a slouží k zachování vodního toku, okolních mokřadních společenstev i vlastní vodní plochy rybníka včetně doprovodných ploch s výskytem vzácných a ohrožených druhů živočichů a rostlin, zejména vytrvalé byliny ďáblíka bahenního. PR Pomezní rybník je svojí rozlohou jedním z nejmenších chráněných území chebského okresu. Jeho protáhlý tvar orientovaný v ose SZ-JV je dán směrem potočního koryta a současně kopíruje průběh státní hranice. Severní okraj rezervace tvoří hráz Pomezního rybníka, která byla využita ke zbudování frekventované silnice. Pomezní rybník zahrnuje kromě rybníčku také část přirozeně utvářeného hraničního toku </w:t>
      </w:r>
      <w:proofErr w:type="spellStart"/>
      <w:r>
        <w:t>Výhledského</w:t>
      </w:r>
      <w:proofErr w:type="spellEnd"/>
      <w:r>
        <w:t xml:space="preserve"> potoka a jejich nejbližší okolí, kam spadá úzká potoční niva s porosty vlhkých a mokrých luk. Toto chráněné území s</w:t>
      </w:r>
      <w:r w:rsidRPr="00F50E08">
        <w:t xml:space="preserve">vým významem </w:t>
      </w:r>
      <w:r>
        <w:t xml:space="preserve">přesahuje </w:t>
      </w:r>
      <w:r w:rsidRPr="00F50E08">
        <w:t>hranice regionu</w:t>
      </w:r>
      <w:r>
        <w:t xml:space="preserve"> i celého státu</w:t>
      </w:r>
      <w:r w:rsidRPr="00F50E08">
        <w:t>.</w:t>
      </w:r>
      <w:r>
        <w:t xml:space="preserve"> </w:t>
      </w:r>
    </w:p>
    <w:p w:rsidR="005049E4" w:rsidRDefault="005049E4" w:rsidP="005049E4">
      <w:r>
        <w:t xml:space="preserve">(zdroj: </w:t>
      </w:r>
      <w:hyperlink r:id="rId53" w:history="1">
        <w:r w:rsidRPr="00F83951">
          <w:rPr>
            <w:rStyle w:val="Hypertextovodkaz"/>
          </w:rPr>
          <w:t>http://drusop.nature.cz/ost/chrobjekty/zchru/index.php?frame&amp;SHOW_ONE=1&amp;ID=1264</w:t>
        </w:r>
      </w:hyperlink>
      <w:r>
        <w:t xml:space="preserve">; </w:t>
      </w:r>
    </w:p>
    <w:p w:rsidR="005049E4" w:rsidRPr="00A072B1" w:rsidRDefault="00251B13" w:rsidP="005049E4">
      <w:hyperlink r:id="rId54" w:history="1">
        <w:r w:rsidR="005049E4" w:rsidRPr="00F83951">
          <w:rPr>
            <w:rStyle w:val="Hypertextovodkaz"/>
          </w:rPr>
          <w:t>http://www.kr-karlovarsky.cz/zivotni/Documents/OP_Pomezni_rybnik.jpg</w:t>
        </w:r>
      </w:hyperlink>
      <w:r w:rsidR="005049E4">
        <w:t>)</w:t>
      </w:r>
    </w:p>
    <w:p w:rsidR="00FF46B8" w:rsidRDefault="00FF46B8" w:rsidP="00FF46B8">
      <w:pPr>
        <w:pStyle w:val="Nadpis3"/>
      </w:pPr>
      <w:bookmarkStart w:id="56" w:name="_Toc461896158"/>
      <w:bookmarkStart w:id="57" w:name="_Toc469659991"/>
      <w:r>
        <w:t>Územní systém ekologické stability</w:t>
      </w:r>
      <w:bookmarkEnd w:id="56"/>
      <w:bookmarkEnd w:id="57"/>
    </w:p>
    <w:p w:rsidR="005049E4" w:rsidRDefault="005049E4" w:rsidP="005049E4">
      <w:r>
        <w:t xml:space="preserve">Současné osídlení obce Pomezí nad Ohří má příměstský charakter a je soustředěno podél silnice a železniční tratě z Chebu. Pro průchod prvků ÚSES je zástavba bariérou, kde je vyloučeno zachování parametrů prvků ÚSES a prvky ÚSES se proto sídlům vyhýbají nebo procházejí jen po vodních tocích kvůli zajištění kontinuity systému. </w:t>
      </w:r>
      <w:r w:rsidR="005D0F68">
        <w:t xml:space="preserve">             </w:t>
      </w:r>
      <w:r>
        <w:t xml:space="preserve">Z dopravní infrastruktury jsou zásadní bariérou silnice I/6 - obchvat Chebu a silnice II/606 do Chebu a železniční </w:t>
      </w:r>
      <w:r w:rsidR="00F26C27">
        <w:t xml:space="preserve">trať </w:t>
      </w:r>
      <w:r>
        <w:t xml:space="preserve">SRN - Pomezí nad Ohří - Cheb. Křížení biokoridorů s těmito bariérami je možné v podstatě pouze v rámci křížení s vodními toky. V dohledné budoucnosti není jiné řešení reálné. </w:t>
      </w:r>
    </w:p>
    <w:p w:rsidR="00B608F2" w:rsidRDefault="00B608F2" w:rsidP="005049E4"/>
    <w:p w:rsidR="005049E4" w:rsidRDefault="005049E4" w:rsidP="005049E4">
      <w:r>
        <w:lastRenderedPageBreak/>
        <w:t xml:space="preserve">Rozhodujícím způsobem využití ploch mimo osídlení bylo v již vzdálenější minulosti zemědělství a lesnictví. Zemědělská činnost probíhá v současnosti na orné půdě a na trvalých travních porostech. Zemědělství se stalo hlavním činitelem ekologické destabilizace zemědělské krajiny. V území proběhlo tak jako jinde scelování pozemků spojené s úbytkem přírodních prvků v krajině. Běžné velkoplošné odvodňování a s tím spojené napřimování vodních toků postihlo dané území minimálně a místy zůstal zachován starý přírodě blízký odvodňovací / zavlažovací systém (Dolní </w:t>
      </w:r>
      <w:proofErr w:type="spellStart"/>
      <w:r>
        <w:t>Hraničná</w:t>
      </w:r>
      <w:proofErr w:type="spellEnd"/>
      <w:r>
        <w:t xml:space="preserve">). Intenzifikace zemědělství v oblasti hnojení a ochrany rostlin rovněž významně přispěla k ochuzení biotického potenciálu území. V travních porostech se uplatňuje často intenzivní hospodaření, a porosty proto tvoří jen základní druhy trav. Druhým extrémem je úplná absence hospodaření, vedoucí k postupné degradaci lučních společenstev. Rozptýlená nelesní zeleň byla intenzivním zemědělstvím vytlačena na většinou drobné a nepropojené enklávy nevyužitelných nebo obtížně obhospodařovatelných ploch. </w:t>
      </w:r>
    </w:p>
    <w:p w:rsidR="00B608F2" w:rsidRDefault="00B608F2" w:rsidP="005049E4"/>
    <w:p w:rsidR="005049E4" w:rsidRDefault="005049E4" w:rsidP="005049E4">
      <w:r>
        <w:t xml:space="preserve">Specifickým prvkem jsou plošné náletové porosty v bývalém hraničním pásmu. Lesní porosty zaujímají především svahy údolí a vyšší hřbety s extrémnějšími podmínkami. Do jižní a jihozápadní části území zasahují rozsáhlejší lesní komplexy při státní hranici (zejména kolem vrchu Výhledy). Lesy s přirozenou dřevinou skladbou byly nejčastěji nahrazeny umělými výsadbami smrku ztepilého a borovice s pomístním větším zastoupením modřínu. Jen v menší míře jsou zastoupeny původní dřeviny dub, buk, bříza, osika, jeřáb, javor, jasan, lípa. V rámci mapování biotopů byly zjištěny některé porosty blízké acidofilním doubravám. Podél vodních toků se občas nacházejí pásy lužních lesů charakteru olšin s příměsí vrb, jasanů a javorů. </w:t>
      </w:r>
    </w:p>
    <w:p w:rsidR="00B608F2" w:rsidRDefault="00B608F2" w:rsidP="005049E4"/>
    <w:p w:rsidR="005049E4" w:rsidRPr="009E4754" w:rsidRDefault="005049E4" w:rsidP="005049E4">
      <w:r w:rsidRPr="009E4754">
        <w:t xml:space="preserve">Území má svůj velký význam z hlediska výskytu a migrace velkých savců. Prostupnost krajiny pro zvěř je vysoká z důvodu malého množství migračních bariér a celistvosti krajiny. Prostupnost pro člověka je dostačující a odpovídá současnému využívání krajiny. Ovšem sousední vodní plocha – přehradní nádrž Skalka a propojení jejích břehů není žádné. </w:t>
      </w:r>
    </w:p>
    <w:p w:rsidR="00B608F2" w:rsidRPr="009E4754" w:rsidRDefault="00B608F2" w:rsidP="005049E4"/>
    <w:p w:rsidR="005049E4" w:rsidRDefault="005049E4" w:rsidP="005049E4">
      <w:r>
        <w:t xml:space="preserve">Území jako celek je ekologicky středně stabilní, s velkými místními rozdíly. Území s nízkou ekologickou stabilitou tvoří v souvislých plochách zástavba obce s hlavními silnicemi a rozsáhlé bloky využívané zemědělské půdy. Lokality vyšších stupňů ekologické stability se vyskytují jen ostrůvkovitě v údolích vodních toků, na opuštěných místech a v lesích v extrémních polohách. Na severozápadní hranici správního území obce zasahuje nadregionální biocentrum č. 32 Amerika. </w:t>
      </w:r>
    </w:p>
    <w:p w:rsidR="005049E4" w:rsidRPr="005049E4" w:rsidRDefault="005049E4" w:rsidP="00F93741"/>
    <w:p w:rsidR="00FB6D89" w:rsidRDefault="00F304B3" w:rsidP="00FB6D89">
      <w:pPr>
        <w:pStyle w:val="Nadpis2"/>
      </w:pPr>
      <w:bookmarkStart w:id="58" w:name="_Toc460873949"/>
      <w:bookmarkStart w:id="59" w:name="_Toc461896159"/>
      <w:bookmarkStart w:id="60" w:name="_Toc469659992"/>
      <w:r>
        <w:t>Klimatologická charakteristika oblasti</w:t>
      </w:r>
      <w:bookmarkEnd w:id="58"/>
      <w:bookmarkEnd w:id="59"/>
      <w:bookmarkEnd w:id="60"/>
    </w:p>
    <w:p w:rsidR="00FB6D89" w:rsidRDefault="00F304B3" w:rsidP="00FB6D89">
      <w:r>
        <w:t>Přímo ve sledované oblasti se nenachází žádná klimatologická stanice ve správě ČHM</w:t>
      </w:r>
      <w:r w:rsidR="00A97A5D">
        <w:t>Ú. Nejb</w:t>
      </w:r>
      <w:r>
        <w:t>l</w:t>
      </w:r>
      <w:r w:rsidR="00A97A5D">
        <w:t>í</w:t>
      </w:r>
      <w:r>
        <w:t xml:space="preserve">že řešené lokalitě je stanice </w:t>
      </w:r>
      <w:r>
        <w:rPr>
          <w:i/>
        </w:rPr>
        <w:t>Cheb, ID: L3CHEB01</w:t>
      </w:r>
      <w:r>
        <w:t>, která se nachází na jihovýchodě města Cheb ve vzdálenosti 8,7 km od řešeného území.</w:t>
      </w:r>
    </w:p>
    <w:p w:rsidR="00F304B3" w:rsidRDefault="00F304B3" w:rsidP="00F304B3">
      <w:pPr>
        <w:keepNext/>
        <w:jc w:val="center"/>
      </w:pPr>
      <w:r>
        <w:rPr>
          <w:noProof/>
          <w:lang w:eastAsia="cs-CZ"/>
        </w:rPr>
        <w:lastRenderedPageBreak/>
        <w:drawing>
          <wp:inline distT="0" distB="0" distL="0" distR="0">
            <wp:extent cx="4680000" cy="3550238"/>
            <wp:effectExtent l="0" t="0" r="635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nice_chmu.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680000" cy="3550238"/>
                    </a:xfrm>
                    <a:prstGeom prst="rect">
                      <a:avLst/>
                    </a:prstGeom>
                  </pic:spPr>
                </pic:pic>
              </a:graphicData>
            </a:graphic>
          </wp:inline>
        </w:drawing>
      </w:r>
    </w:p>
    <w:p w:rsidR="00F304B3" w:rsidRDefault="00F304B3" w:rsidP="00F304B3">
      <w:pPr>
        <w:pStyle w:val="Titulek"/>
        <w:jc w:val="center"/>
      </w:pPr>
      <w:r>
        <w:t xml:space="preserve">Obrázek </w:t>
      </w:r>
      <w:r w:rsidR="00B33FB6">
        <w:fldChar w:fldCharType="begin"/>
      </w:r>
      <w:r w:rsidR="00903229">
        <w:instrText xml:space="preserve"> SEQ Obrázek \* ARABIC </w:instrText>
      </w:r>
      <w:r w:rsidR="00B33FB6">
        <w:fldChar w:fldCharType="separate"/>
      </w:r>
      <w:r w:rsidR="00083EF7">
        <w:rPr>
          <w:noProof/>
        </w:rPr>
        <w:t>2</w:t>
      </w:r>
      <w:r w:rsidR="00B33FB6">
        <w:rPr>
          <w:noProof/>
        </w:rPr>
        <w:fldChar w:fldCharType="end"/>
      </w:r>
      <w:r>
        <w:t xml:space="preserve">: </w:t>
      </w:r>
      <w:r w:rsidR="00176F5F">
        <w:t xml:space="preserve">Umístění nejbližší met. </w:t>
      </w:r>
      <w:proofErr w:type="gramStart"/>
      <w:r w:rsidR="00176F5F">
        <w:t>stanice</w:t>
      </w:r>
      <w:proofErr w:type="gramEnd"/>
      <w:r w:rsidR="00176F5F">
        <w:t xml:space="preserve"> ČHMÚ</w:t>
      </w:r>
    </w:p>
    <w:p w:rsidR="00B2709E" w:rsidRDefault="00996D85" w:rsidP="00F93741">
      <w:r>
        <w:t xml:space="preserve">Podle </w:t>
      </w:r>
      <w:proofErr w:type="spellStart"/>
      <w:r w:rsidR="008D1DCB">
        <w:t>Quittovi</w:t>
      </w:r>
      <w:proofErr w:type="spellEnd"/>
      <w:r w:rsidR="008D1DCB">
        <w:t xml:space="preserve"> klasifikace klimatu spadá celé popisované území do oblasti MW7</w:t>
      </w:r>
      <w:r w:rsidR="00B2709E">
        <w:t xml:space="preserve"> (dle Atlasu podnebí Česka, ČHMU, Praha 2007)</w:t>
      </w:r>
    </w:p>
    <w:p w:rsidR="00AD3BBD" w:rsidRDefault="00AD3BBD" w:rsidP="00AD3BBD">
      <w:pPr>
        <w:spacing w:after="120"/>
      </w:pPr>
      <w:r>
        <w:t xml:space="preserve">Jedná se o oblast mírně teplou, mírně suchou převážně s mírnou zimou.  </w:t>
      </w:r>
      <w:r w:rsidR="00DF0E65">
        <w:t xml:space="preserve">Oblast má vrchovinný </w:t>
      </w:r>
      <w:proofErr w:type="gramStart"/>
      <w:r w:rsidR="00DF0E65">
        <w:t xml:space="preserve">charakter </w:t>
      </w:r>
      <w:r w:rsidR="005D0F68">
        <w:t xml:space="preserve">                 </w:t>
      </w:r>
      <w:r w:rsidR="00DF0E65">
        <w:t>do</w:t>
      </w:r>
      <w:proofErr w:type="gramEnd"/>
      <w:r w:rsidR="00DF0E65">
        <w:t xml:space="preserve"> 1000 m.</w:t>
      </w:r>
      <w:r w:rsidR="008D1DCB">
        <w:t xml:space="preserve"> </w:t>
      </w:r>
      <w:r>
        <w:t>Charakteristiky</w:t>
      </w:r>
      <w:r w:rsidR="008D1DCB">
        <w:t xml:space="preserve"> klimatické oblasti jsou uvedeny v následují</w:t>
      </w:r>
      <w:r w:rsidR="00DF0E65">
        <w:t>cí</w:t>
      </w:r>
      <w:r w:rsidR="008D1DCB">
        <w:t xml:space="preserve"> tabulce</w:t>
      </w:r>
      <w:r>
        <w:t>:</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20"/>
        <w:gridCol w:w="1400"/>
      </w:tblGrid>
      <w:tr w:rsidR="00827174" w:rsidRPr="00AD3BBD" w:rsidTr="00AD3BBD">
        <w:trPr>
          <w:trHeight w:val="330"/>
          <w:tblHeader/>
          <w:jc w:val="center"/>
        </w:trPr>
        <w:tc>
          <w:tcPr>
            <w:tcW w:w="4720" w:type="dxa"/>
            <w:tcBorders>
              <w:top w:val="single" w:sz="18" w:space="0" w:color="auto"/>
              <w:left w:val="single" w:sz="18" w:space="0" w:color="auto"/>
              <w:bottom w:val="double" w:sz="6" w:space="0" w:color="auto"/>
            </w:tcBorders>
            <w:shd w:val="clear" w:color="auto" w:fill="auto"/>
            <w:noWrap/>
            <w:vAlign w:val="bottom"/>
          </w:tcPr>
          <w:p w:rsidR="00AD3BBD" w:rsidRPr="00AD3BBD" w:rsidRDefault="00AD3BBD" w:rsidP="00AD3BBD">
            <w:r w:rsidRPr="00AD3BBD">
              <w:t> Charakteristika</w:t>
            </w:r>
          </w:p>
        </w:tc>
        <w:tc>
          <w:tcPr>
            <w:tcW w:w="1400" w:type="dxa"/>
            <w:tcBorders>
              <w:top w:val="single" w:sz="18" w:space="0" w:color="auto"/>
              <w:bottom w:val="double" w:sz="6" w:space="0" w:color="auto"/>
              <w:right w:val="single" w:sz="18" w:space="0" w:color="auto"/>
            </w:tcBorders>
            <w:shd w:val="clear" w:color="auto" w:fill="auto"/>
            <w:noWrap/>
            <w:vAlign w:val="bottom"/>
          </w:tcPr>
          <w:p w:rsidR="00AD3BBD" w:rsidRPr="00AD3BBD" w:rsidRDefault="00AD3BBD" w:rsidP="00AD3BBD">
            <w:r w:rsidRPr="00AD3BBD">
              <w:t>MW7</w:t>
            </w:r>
          </w:p>
        </w:tc>
      </w:tr>
      <w:tr w:rsidR="00827174" w:rsidRPr="00AD3BBD" w:rsidTr="00AD3BBD">
        <w:trPr>
          <w:trHeight w:val="315"/>
          <w:jc w:val="center"/>
        </w:trPr>
        <w:tc>
          <w:tcPr>
            <w:tcW w:w="4720" w:type="dxa"/>
            <w:tcBorders>
              <w:top w:val="double" w:sz="6" w:space="0" w:color="auto"/>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Počet letních dnů</w:t>
            </w:r>
          </w:p>
        </w:tc>
        <w:tc>
          <w:tcPr>
            <w:tcW w:w="1400" w:type="dxa"/>
            <w:tcBorders>
              <w:top w:val="double" w:sz="6" w:space="0" w:color="auto"/>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30 - 40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Počet dnů s průměrnou teplotou 10 °C a více</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140 - 160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Počet mrazových dnů</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110 - 130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Počet ledových dnů</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40 - 50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Průměrná teplota v lednu</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-2 až -3</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Průměrná teplota v červenci</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16 - 17</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Průměrná teplota v dubnu</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6 - 7</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Průměrná teplota v říjnu</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7 - 8</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Průměrný počet dnů se srážkami 1 mm a více</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100 - 120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Srážkový úhrn ve vegetačním období</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400 - 450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Srážkový úhrn v zimním období</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250 - 300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Počet dnů se sněhovou pokrývkou</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60 - 80</w:t>
            </w:r>
          </w:p>
        </w:tc>
      </w:tr>
      <w:tr w:rsidR="00827174" w:rsidRPr="00AD3BBD" w:rsidTr="00AD3BBD">
        <w:trPr>
          <w:trHeight w:val="315"/>
          <w:jc w:val="center"/>
        </w:trPr>
        <w:tc>
          <w:tcPr>
            <w:tcW w:w="4720" w:type="dxa"/>
            <w:tcBorders>
              <w:lef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 xml:space="preserve">Počet dnů zamračených </w:t>
            </w:r>
          </w:p>
        </w:tc>
        <w:tc>
          <w:tcPr>
            <w:tcW w:w="1400" w:type="dxa"/>
            <w:tcBorders>
              <w:right w:val="single" w:sz="18" w:space="0" w:color="auto"/>
            </w:tcBorders>
            <w:shd w:val="clear" w:color="auto" w:fill="auto"/>
            <w:noWrap/>
            <w:vAlign w:val="bottom"/>
          </w:tcPr>
          <w:p w:rsidR="00AD3BBD" w:rsidRPr="00AD3BBD" w:rsidRDefault="00AD3BBD" w:rsidP="00AD3BBD">
            <w:pPr>
              <w:rPr>
                <w:rStyle w:val="Hypertextovodkaz"/>
                <w:rFonts w:cs="Arial"/>
                <w:color w:val="auto"/>
                <w:u w:val="none"/>
              </w:rPr>
            </w:pPr>
            <w:r w:rsidRPr="00AD3BBD">
              <w:rPr>
                <w:rStyle w:val="Hypertextovodkaz"/>
                <w:rFonts w:cs="Arial"/>
                <w:color w:val="auto"/>
                <w:u w:val="none"/>
              </w:rPr>
              <w:t>120 - 150</w:t>
            </w:r>
          </w:p>
        </w:tc>
      </w:tr>
      <w:tr w:rsidR="00827174" w:rsidRPr="00AD3BBD" w:rsidTr="00AD3BBD">
        <w:trPr>
          <w:trHeight w:val="223"/>
          <w:jc w:val="center"/>
        </w:trPr>
        <w:tc>
          <w:tcPr>
            <w:tcW w:w="4720" w:type="dxa"/>
            <w:tcBorders>
              <w:left w:val="single" w:sz="18" w:space="0" w:color="auto"/>
              <w:bottom w:val="single" w:sz="18" w:space="0" w:color="auto"/>
            </w:tcBorders>
            <w:shd w:val="clear" w:color="auto" w:fill="auto"/>
            <w:noWrap/>
            <w:vAlign w:val="bottom"/>
          </w:tcPr>
          <w:p w:rsidR="00AD3BBD" w:rsidRPr="00AD3BBD" w:rsidRDefault="00AD3BBD" w:rsidP="00AD3BBD">
            <w:pPr>
              <w:jc w:val="left"/>
              <w:rPr>
                <w:rStyle w:val="Hypertextovodkaz"/>
                <w:rFonts w:cs="Arial"/>
                <w:color w:val="auto"/>
                <w:u w:val="none"/>
              </w:rPr>
            </w:pPr>
            <w:r w:rsidRPr="00AD3BBD">
              <w:rPr>
                <w:rStyle w:val="Hypertextovodkaz"/>
                <w:rFonts w:cs="Arial"/>
                <w:color w:val="auto"/>
                <w:u w:val="none"/>
              </w:rPr>
              <w:t>Počet dnů jasných</w:t>
            </w:r>
          </w:p>
        </w:tc>
        <w:tc>
          <w:tcPr>
            <w:tcW w:w="1400" w:type="dxa"/>
            <w:tcBorders>
              <w:bottom w:val="single" w:sz="18" w:space="0" w:color="auto"/>
              <w:right w:val="single" w:sz="18" w:space="0" w:color="auto"/>
            </w:tcBorders>
            <w:shd w:val="clear" w:color="auto" w:fill="auto"/>
            <w:noWrap/>
            <w:vAlign w:val="bottom"/>
          </w:tcPr>
          <w:p w:rsidR="00AD3BBD" w:rsidRPr="00AD3BBD" w:rsidRDefault="00AD3BBD" w:rsidP="00AD3BBD">
            <w:pPr>
              <w:keepNext/>
              <w:jc w:val="left"/>
              <w:rPr>
                <w:rStyle w:val="Hypertextovodkaz"/>
                <w:rFonts w:cs="Arial"/>
                <w:color w:val="auto"/>
                <w:u w:val="none"/>
              </w:rPr>
            </w:pPr>
            <w:r w:rsidRPr="00AD3BBD">
              <w:rPr>
                <w:rStyle w:val="Hypertextovodkaz"/>
                <w:rFonts w:cs="Arial"/>
                <w:color w:val="auto"/>
                <w:u w:val="none"/>
              </w:rPr>
              <w:t>40 - 50</w:t>
            </w:r>
          </w:p>
        </w:tc>
      </w:tr>
    </w:tbl>
    <w:p w:rsidR="00AD3BBD" w:rsidRPr="00176F5F" w:rsidRDefault="00AD3BBD" w:rsidP="00AD3BBD">
      <w:pPr>
        <w:pStyle w:val="Titulek"/>
        <w:jc w:val="center"/>
      </w:pPr>
      <w:r>
        <w:t xml:space="preserve">Tabulka </w:t>
      </w:r>
      <w:r w:rsidR="00B33FB6">
        <w:fldChar w:fldCharType="begin"/>
      </w:r>
      <w:r w:rsidR="00903229">
        <w:instrText xml:space="preserve"> SEQ Tabulka \* ARABIC </w:instrText>
      </w:r>
      <w:r w:rsidR="00B33FB6">
        <w:fldChar w:fldCharType="separate"/>
      </w:r>
      <w:r w:rsidR="00083EF7">
        <w:rPr>
          <w:noProof/>
        </w:rPr>
        <w:t>1</w:t>
      </w:r>
      <w:r w:rsidR="00B33FB6">
        <w:rPr>
          <w:noProof/>
        </w:rPr>
        <w:fldChar w:fldCharType="end"/>
      </w:r>
      <w:r>
        <w:t>:</w:t>
      </w:r>
      <w:r w:rsidRPr="00AD3BBD">
        <w:t xml:space="preserve"> </w:t>
      </w:r>
      <w:r>
        <w:t xml:space="preserve">Vybrané klimatologické charakteristiky zájmových oblastí dle </w:t>
      </w:r>
      <w:proofErr w:type="spellStart"/>
      <w:r>
        <w:t>Quitta</w:t>
      </w:r>
      <w:proofErr w:type="spellEnd"/>
    </w:p>
    <w:p w:rsidR="00DF0E65" w:rsidRDefault="00DF0E65" w:rsidP="00DF0E65">
      <w:r>
        <w:t>Průměrná roční teplota vzduchu v užším zájmovém území je 7,2</w:t>
      </w:r>
      <w:r>
        <w:sym w:font="Arial" w:char="00B0"/>
      </w:r>
      <w:r>
        <w:t xml:space="preserve">C podle měření klimatické stanice </w:t>
      </w:r>
      <w:r w:rsidR="00DB354A">
        <w:t>Cheb (483</w:t>
      </w:r>
      <w:r>
        <w:t xml:space="preserve"> m n. m.) za období </w:t>
      </w:r>
      <w:r>
        <w:rPr>
          <w:bCs/>
          <w:smallCaps/>
        </w:rPr>
        <w:t>1961 - 1990</w:t>
      </w:r>
      <w:r>
        <w:t>. Je to o 0,4</w:t>
      </w:r>
      <w:r>
        <w:sym w:font="Arial" w:char="00B0"/>
      </w:r>
      <w:r>
        <w:t>C více, než v období 1901  - 1950 a o 1,08</w:t>
      </w:r>
      <w:r>
        <w:sym w:font="Arial" w:char="00B0"/>
      </w:r>
      <w:r>
        <w:t xml:space="preserve">C méně, než v období 1991 </w:t>
      </w:r>
      <w:r w:rsidR="005D0F68">
        <w:lastRenderedPageBreak/>
        <w:t>až</w:t>
      </w:r>
      <w:r>
        <w:t xml:space="preserve"> 2015 (8,28</w:t>
      </w:r>
      <w:r>
        <w:sym w:font="Arial" w:char="00B0"/>
      </w:r>
      <w:r>
        <w:t xml:space="preserve">C). Počet ledových dnů činí 40,4 za rok, mrazových dnů 119,8 z časové řady let 1926 – 1950 ve stanici Cheb. </w:t>
      </w:r>
    </w:p>
    <w:p w:rsidR="00DF0E65" w:rsidRDefault="00DF0E65" w:rsidP="00DF0E65">
      <w:r>
        <w:t>Průměrná roční výška srážek činí pro stanici Cheb 580,1 mm z časové řady let 1961 – 1990. V období 1901 – 1950 bylo naměřeno 593 mm a v období 1931-1960 578 mm. V období 1998 – 2007 bylo naměřeno 639 mm, tedy cca o 10% více, než průměr 20. století.</w:t>
      </w:r>
    </w:p>
    <w:p w:rsidR="00DF0E65" w:rsidRDefault="00DF0E65" w:rsidP="00DF0E65">
      <w:r>
        <w:t>Nejvyšší naměřený denní úhrn srážek byl 72,7 mm dne 24. 6. 1912 z časové řady 1901 - 1950 pro srážkoměrnou stanici Cheb.</w:t>
      </w:r>
    </w:p>
    <w:p w:rsidR="00DF0E65" w:rsidRPr="00DF0E65" w:rsidRDefault="00DF0E65" w:rsidP="00DF0E65">
      <w:r w:rsidRPr="00DF0E65">
        <w:t>V následujících tabulkách jsou dokumentovány dlouhodobé průměry t</w:t>
      </w:r>
      <w:r>
        <w:t>eplot a srážek:</w:t>
      </w:r>
    </w:p>
    <w:p w:rsidR="00DF0E65" w:rsidRPr="00DF0E65" w:rsidRDefault="00DF0E65" w:rsidP="00DF0E65">
      <w:pPr>
        <w:pStyle w:val="Titulek"/>
        <w:rPr>
          <w:smallCaps/>
        </w:rPr>
      </w:pPr>
      <w:r>
        <w:t>Teplota (t) stanice Cheb 1961-90:</w:t>
      </w:r>
    </w:p>
    <w:tbl>
      <w:tblPr>
        <w:tblW w:w="88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791"/>
        <w:gridCol w:w="630"/>
        <w:gridCol w:w="630"/>
        <w:gridCol w:w="656"/>
        <w:gridCol w:w="510"/>
        <w:gridCol w:w="624"/>
        <w:gridCol w:w="624"/>
        <w:gridCol w:w="624"/>
        <w:gridCol w:w="624"/>
        <w:gridCol w:w="658"/>
        <w:gridCol w:w="630"/>
        <w:gridCol w:w="630"/>
        <w:gridCol w:w="630"/>
        <w:gridCol w:w="630"/>
      </w:tblGrid>
      <w:tr w:rsidR="00EA2621" w:rsidTr="00DF0E65">
        <w:tc>
          <w:tcPr>
            <w:tcW w:w="791" w:type="dxa"/>
            <w:tcBorders>
              <w:bottom w:val="double" w:sz="6" w:space="0" w:color="auto"/>
              <w:right w:val="double" w:sz="6" w:space="0" w:color="auto"/>
            </w:tcBorders>
            <w:shd w:val="clear" w:color="auto" w:fill="auto"/>
            <w:vAlign w:val="center"/>
          </w:tcPr>
          <w:p w:rsidR="00DF0E65" w:rsidRPr="00DF0E65" w:rsidRDefault="00DF0E65" w:rsidP="00DF0E65">
            <w:pPr>
              <w:pStyle w:val="Zkladntext"/>
              <w:jc w:val="center"/>
              <w:rPr>
                <w:rFonts w:ascii="Arial Narrow" w:hAnsi="Arial Narrow"/>
                <w:smallCaps w:val="0"/>
                <w:spacing w:val="0"/>
                <w:sz w:val="22"/>
              </w:rPr>
            </w:pPr>
            <w:r w:rsidRPr="00DF0E65">
              <w:rPr>
                <w:rFonts w:ascii="Arial Narrow" w:hAnsi="Arial Narrow"/>
                <w:smallCaps w:val="0"/>
                <w:spacing w:val="0"/>
                <w:sz w:val="22"/>
              </w:rPr>
              <w:t>Měsíc</w:t>
            </w:r>
          </w:p>
        </w:tc>
        <w:tc>
          <w:tcPr>
            <w:tcW w:w="630" w:type="dxa"/>
            <w:tcBorders>
              <w:left w:val="nil"/>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I</w:t>
            </w:r>
          </w:p>
        </w:tc>
        <w:tc>
          <w:tcPr>
            <w:tcW w:w="630"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II</w:t>
            </w:r>
          </w:p>
        </w:tc>
        <w:tc>
          <w:tcPr>
            <w:tcW w:w="656"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III</w:t>
            </w:r>
          </w:p>
        </w:tc>
        <w:tc>
          <w:tcPr>
            <w:tcW w:w="510"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IV</w:t>
            </w:r>
          </w:p>
        </w:tc>
        <w:tc>
          <w:tcPr>
            <w:tcW w:w="624"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V</w:t>
            </w:r>
          </w:p>
        </w:tc>
        <w:tc>
          <w:tcPr>
            <w:tcW w:w="624"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VI</w:t>
            </w:r>
          </w:p>
        </w:tc>
        <w:tc>
          <w:tcPr>
            <w:tcW w:w="624"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VII</w:t>
            </w:r>
          </w:p>
        </w:tc>
        <w:tc>
          <w:tcPr>
            <w:tcW w:w="624"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VIII</w:t>
            </w:r>
          </w:p>
        </w:tc>
        <w:tc>
          <w:tcPr>
            <w:tcW w:w="658"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IX</w:t>
            </w:r>
          </w:p>
        </w:tc>
        <w:tc>
          <w:tcPr>
            <w:tcW w:w="630"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X</w:t>
            </w:r>
          </w:p>
        </w:tc>
        <w:tc>
          <w:tcPr>
            <w:tcW w:w="630"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XI</w:t>
            </w:r>
          </w:p>
        </w:tc>
        <w:tc>
          <w:tcPr>
            <w:tcW w:w="630" w:type="dxa"/>
            <w:tcBorders>
              <w:bottom w:val="double" w:sz="6" w:space="0" w:color="auto"/>
              <w:right w:val="nil"/>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XII</w:t>
            </w:r>
          </w:p>
        </w:tc>
        <w:tc>
          <w:tcPr>
            <w:tcW w:w="630" w:type="dxa"/>
            <w:tcBorders>
              <w:bottom w:val="double" w:sz="6" w:space="0" w:color="auto"/>
            </w:tcBorders>
            <w:shd w:val="clear" w:color="auto" w:fill="auto"/>
          </w:tcPr>
          <w:p w:rsidR="00DF0E65" w:rsidRPr="00DF0E65" w:rsidRDefault="00DF0E65" w:rsidP="00443F5E">
            <w:pPr>
              <w:pStyle w:val="Zkladntext"/>
              <w:jc w:val="center"/>
              <w:rPr>
                <w:rFonts w:ascii="Arial Narrow" w:hAnsi="Arial Narrow"/>
                <w:smallCaps w:val="0"/>
                <w:spacing w:val="0"/>
                <w:sz w:val="22"/>
              </w:rPr>
            </w:pPr>
            <w:r w:rsidRPr="00DF0E65">
              <w:rPr>
                <w:rFonts w:ascii="Arial Narrow" w:hAnsi="Arial Narrow"/>
                <w:smallCaps w:val="0"/>
                <w:spacing w:val="0"/>
                <w:sz w:val="22"/>
              </w:rPr>
              <w:t>Rok</w:t>
            </w:r>
          </w:p>
        </w:tc>
      </w:tr>
      <w:tr w:rsidR="00827174" w:rsidTr="00DF0E65">
        <w:tc>
          <w:tcPr>
            <w:tcW w:w="791" w:type="dxa"/>
            <w:tcBorders>
              <w:top w:val="double" w:sz="6" w:space="0" w:color="auto"/>
              <w:right w:val="double" w:sz="6" w:space="0" w:color="auto"/>
            </w:tcBorders>
            <w:shd w:val="clear" w:color="auto" w:fill="auto"/>
            <w:vAlign w:val="center"/>
          </w:tcPr>
          <w:p w:rsidR="00DF0E65" w:rsidRPr="00DF0E65" w:rsidRDefault="00DF0E65" w:rsidP="00DF0E65">
            <w:pPr>
              <w:pStyle w:val="Zkladntext"/>
              <w:jc w:val="center"/>
              <w:rPr>
                <w:rFonts w:ascii="Arial Narrow" w:hAnsi="Arial Narrow"/>
                <w:smallCaps w:val="0"/>
                <w:spacing w:val="0"/>
                <w:sz w:val="22"/>
              </w:rPr>
            </w:pPr>
            <w:r w:rsidRPr="00DF0E65">
              <w:rPr>
                <w:rFonts w:ascii="Arial Narrow" w:hAnsi="Arial Narrow"/>
                <w:smallCaps w:val="0"/>
                <w:spacing w:val="0"/>
                <w:sz w:val="22"/>
              </w:rPr>
              <w:t>t [</w:t>
            </w:r>
            <w:r w:rsidRPr="00DF0E65">
              <w:rPr>
                <w:rFonts w:ascii="Arial Narrow" w:hAnsi="Arial Narrow"/>
                <w:smallCaps w:val="0"/>
                <w:spacing w:val="0"/>
                <w:sz w:val="22"/>
              </w:rPr>
              <w:sym w:font="Arial" w:char="00B0"/>
            </w:r>
            <w:r w:rsidRPr="00DF0E65">
              <w:rPr>
                <w:rFonts w:ascii="Arial Narrow" w:hAnsi="Arial Narrow"/>
                <w:smallCaps w:val="0"/>
                <w:spacing w:val="0"/>
                <w:sz w:val="22"/>
              </w:rPr>
              <w:t>C]</w:t>
            </w:r>
          </w:p>
        </w:tc>
        <w:tc>
          <w:tcPr>
            <w:tcW w:w="630" w:type="dxa"/>
            <w:tcBorders>
              <w:top w:val="nil"/>
              <w:left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-3,1</w:t>
            </w:r>
          </w:p>
        </w:tc>
        <w:tc>
          <w:tcPr>
            <w:tcW w:w="630"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-2,1</w:t>
            </w:r>
          </w:p>
        </w:tc>
        <w:tc>
          <w:tcPr>
            <w:tcW w:w="656"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1,6</w:t>
            </w:r>
          </w:p>
        </w:tc>
        <w:tc>
          <w:tcPr>
            <w:tcW w:w="510"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6.7</w:t>
            </w:r>
          </w:p>
        </w:tc>
        <w:tc>
          <w:tcPr>
            <w:tcW w:w="624"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11,7</w:t>
            </w:r>
          </w:p>
        </w:tc>
        <w:tc>
          <w:tcPr>
            <w:tcW w:w="624"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15.0</w:t>
            </w:r>
          </w:p>
        </w:tc>
        <w:tc>
          <w:tcPr>
            <w:tcW w:w="624"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16,5</w:t>
            </w:r>
          </w:p>
        </w:tc>
        <w:tc>
          <w:tcPr>
            <w:tcW w:w="624"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15,8</w:t>
            </w:r>
          </w:p>
        </w:tc>
        <w:tc>
          <w:tcPr>
            <w:tcW w:w="658"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12.5</w:t>
            </w:r>
          </w:p>
        </w:tc>
        <w:tc>
          <w:tcPr>
            <w:tcW w:w="630"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7.8</w:t>
            </w:r>
          </w:p>
        </w:tc>
        <w:tc>
          <w:tcPr>
            <w:tcW w:w="630" w:type="dxa"/>
            <w:tcBorders>
              <w:top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2.4</w:t>
            </w:r>
          </w:p>
        </w:tc>
        <w:tc>
          <w:tcPr>
            <w:tcW w:w="630" w:type="dxa"/>
            <w:tcBorders>
              <w:top w:val="nil"/>
              <w:right w:val="nil"/>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-1.0</w:t>
            </w:r>
          </w:p>
        </w:tc>
        <w:tc>
          <w:tcPr>
            <w:tcW w:w="630" w:type="dxa"/>
            <w:tcBorders>
              <w:top w:val="double" w:sz="6" w:space="0" w:color="auto"/>
            </w:tcBorders>
          </w:tcPr>
          <w:p w:rsidR="00DF0E65" w:rsidRPr="00DF0E65" w:rsidRDefault="00DF0E65" w:rsidP="00443F5E">
            <w:pPr>
              <w:pStyle w:val="Zkladntext"/>
              <w:jc w:val="center"/>
              <w:rPr>
                <w:rFonts w:ascii="Arial Narrow" w:hAnsi="Arial Narrow"/>
                <w:b w:val="0"/>
                <w:smallCaps w:val="0"/>
                <w:spacing w:val="0"/>
                <w:sz w:val="22"/>
              </w:rPr>
            </w:pPr>
            <w:r w:rsidRPr="00DF0E65">
              <w:rPr>
                <w:rFonts w:ascii="Arial Narrow" w:hAnsi="Arial Narrow"/>
                <w:b w:val="0"/>
                <w:smallCaps w:val="0"/>
                <w:spacing w:val="0"/>
                <w:sz w:val="22"/>
              </w:rPr>
              <w:t>7.2</w:t>
            </w:r>
          </w:p>
        </w:tc>
      </w:tr>
    </w:tbl>
    <w:p w:rsidR="00DF0E65" w:rsidRPr="00DF0E65" w:rsidRDefault="00DF0E65" w:rsidP="00DF0E65">
      <w:pPr>
        <w:pStyle w:val="Titulek"/>
      </w:pPr>
      <w:r w:rsidRPr="00DF0E65">
        <w:t xml:space="preserve">Atmosférické srážky (HSA)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151"/>
        <w:gridCol w:w="621"/>
        <w:gridCol w:w="567"/>
        <w:gridCol w:w="567"/>
        <w:gridCol w:w="567"/>
        <w:gridCol w:w="709"/>
        <w:gridCol w:w="567"/>
        <w:gridCol w:w="709"/>
        <w:gridCol w:w="709"/>
        <w:gridCol w:w="708"/>
        <w:gridCol w:w="709"/>
        <w:gridCol w:w="567"/>
        <w:gridCol w:w="709"/>
        <w:gridCol w:w="709"/>
      </w:tblGrid>
      <w:tr w:rsidR="00EA2621" w:rsidTr="00DF0E65">
        <w:tc>
          <w:tcPr>
            <w:tcW w:w="1151" w:type="dxa"/>
            <w:tcBorders>
              <w:bottom w:val="double" w:sz="6" w:space="0" w:color="auto"/>
              <w:right w:val="double" w:sz="6" w:space="0" w:color="auto"/>
            </w:tcBorders>
            <w:shd w:val="clear" w:color="auto" w:fill="auto"/>
          </w:tcPr>
          <w:p w:rsidR="00DF0E65" w:rsidRDefault="00DF0E65" w:rsidP="00443F5E">
            <w:pPr>
              <w:jc w:val="center"/>
              <w:rPr>
                <w:b/>
              </w:rPr>
            </w:pPr>
            <w:r>
              <w:rPr>
                <w:b/>
              </w:rPr>
              <w:t>Měsíc</w:t>
            </w:r>
          </w:p>
        </w:tc>
        <w:tc>
          <w:tcPr>
            <w:tcW w:w="621" w:type="dxa"/>
            <w:tcBorders>
              <w:left w:val="nil"/>
              <w:bottom w:val="double" w:sz="6" w:space="0" w:color="auto"/>
            </w:tcBorders>
            <w:shd w:val="clear" w:color="auto" w:fill="auto"/>
          </w:tcPr>
          <w:p w:rsidR="00DF0E65" w:rsidRDefault="00DF0E65" w:rsidP="00443F5E">
            <w:pPr>
              <w:jc w:val="center"/>
              <w:rPr>
                <w:b/>
              </w:rPr>
            </w:pPr>
            <w:r>
              <w:rPr>
                <w:b/>
              </w:rPr>
              <w:t>I</w:t>
            </w:r>
          </w:p>
        </w:tc>
        <w:tc>
          <w:tcPr>
            <w:tcW w:w="567" w:type="dxa"/>
            <w:tcBorders>
              <w:bottom w:val="double" w:sz="6" w:space="0" w:color="auto"/>
            </w:tcBorders>
            <w:shd w:val="clear" w:color="auto" w:fill="auto"/>
          </w:tcPr>
          <w:p w:rsidR="00DF0E65" w:rsidRDefault="00DF0E65" w:rsidP="00443F5E">
            <w:pPr>
              <w:jc w:val="center"/>
              <w:rPr>
                <w:b/>
              </w:rPr>
            </w:pPr>
            <w:r>
              <w:rPr>
                <w:b/>
              </w:rPr>
              <w:t>II</w:t>
            </w:r>
          </w:p>
        </w:tc>
        <w:tc>
          <w:tcPr>
            <w:tcW w:w="567" w:type="dxa"/>
            <w:tcBorders>
              <w:bottom w:val="double" w:sz="6" w:space="0" w:color="auto"/>
            </w:tcBorders>
            <w:shd w:val="clear" w:color="auto" w:fill="auto"/>
          </w:tcPr>
          <w:p w:rsidR="00DF0E65" w:rsidRDefault="00DF0E65" w:rsidP="00443F5E">
            <w:pPr>
              <w:jc w:val="center"/>
              <w:rPr>
                <w:b/>
              </w:rPr>
            </w:pPr>
            <w:r>
              <w:rPr>
                <w:b/>
              </w:rPr>
              <w:t>III</w:t>
            </w:r>
          </w:p>
        </w:tc>
        <w:tc>
          <w:tcPr>
            <w:tcW w:w="567" w:type="dxa"/>
            <w:tcBorders>
              <w:bottom w:val="double" w:sz="6" w:space="0" w:color="auto"/>
            </w:tcBorders>
            <w:shd w:val="clear" w:color="auto" w:fill="auto"/>
          </w:tcPr>
          <w:p w:rsidR="00DF0E65" w:rsidRDefault="00DF0E65" w:rsidP="00443F5E">
            <w:pPr>
              <w:jc w:val="center"/>
              <w:rPr>
                <w:b/>
              </w:rPr>
            </w:pPr>
            <w:r>
              <w:rPr>
                <w:b/>
              </w:rPr>
              <w:t>IV</w:t>
            </w:r>
          </w:p>
        </w:tc>
        <w:tc>
          <w:tcPr>
            <w:tcW w:w="709" w:type="dxa"/>
            <w:tcBorders>
              <w:bottom w:val="double" w:sz="6" w:space="0" w:color="auto"/>
            </w:tcBorders>
            <w:shd w:val="clear" w:color="auto" w:fill="auto"/>
          </w:tcPr>
          <w:p w:rsidR="00DF0E65" w:rsidRDefault="00DF0E65" w:rsidP="00443F5E">
            <w:pPr>
              <w:jc w:val="center"/>
              <w:rPr>
                <w:b/>
              </w:rPr>
            </w:pPr>
            <w:r>
              <w:rPr>
                <w:b/>
              </w:rPr>
              <w:t>V</w:t>
            </w:r>
          </w:p>
        </w:tc>
        <w:tc>
          <w:tcPr>
            <w:tcW w:w="567" w:type="dxa"/>
            <w:tcBorders>
              <w:bottom w:val="double" w:sz="6" w:space="0" w:color="auto"/>
            </w:tcBorders>
            <w:shd w:val="clear" w:color="auto" w:fill="auto"/>
          </w:tcPr>
          <w:p w:rsidR="00DF0E65" w:rsidRDefault="00DF0E65" w:rsidP="00443F5E">
            <w:pPr>
              <w:jc w:val="center"/>
              <w:rPr>
                <w:b/>
              </w:rPr>
            </w:pPr>
            <w:r>
              <w:rPr>
                <w:b/>
              </w:rPr>
              <w:t>VI</w:t>
            </w:r>
          </w:p>
        </w:tc>
        <w:tc>
          <w:tcPr>
            <w:tcW w:w="709" w:type="dxa"/>
            <w:tcBorders>
              <w:bottom w:val="double" w:sz="6" w:space="0" w:color="auto"/>
            </w:tcBorders>
            <w:shd w:val="clear" w:color="auto" w:fill="auto"/>
          </w:tcPr>
          <w:p w:rsidR="00DF0E65" w:rsidRDefault="00DF0E65" w:rsidP="00443F5E">
            <w:pPr>
              <w:jc w:val="center"/>
              <w:rPr>
                <w:b/>
              </w:rPr>
            </w:pPr>
            <w:r>
              <w:rPr>
                <w:b/>
              </w:rPr>
              <w:t>VII</w:t>
            </w:r>
          </w:p>
        </w:tc>
        <w:tc>
          <w:tcPr>
            <w:tcW w:w="709" w:type="dxa"/>
            <w:tcBorders>
              <w:bottom w:val="double" w:sz="6" w:space="0" w:color="auto"/>
            </w:tcBorders>
            <w:shd w:val="clear" w:color="auto" w:fill="auto"/>
          </w:tcPr>
          <w:p w:rsidR="00DF0E65" w:rsidRDefault="00DF0E65" w:rsidP="00443F5E">
            <w:pPr>
              <w:jc w:val="center"/>
              <w:rPr>
                <w:b/>
              </w:rPr>
            </w:pPr>
            <w:r>
              <w:rPr>
                <w:b/>
              </w:rPr>
              <w:t>VIII</w:t>
            </w:r>
          </w:p>
        </w:tc>
        <w:tc>
          <w:tcPr>
            <w:tcW w:w="708" w:type="dxa"/>
            <w:tcBorders>
              <w:bottom w:val="double" w:sz="6" w:space="0" w:color="auto"/>
            </w:tcBorders>
            <w:shd w:val="clear" w:color="auto" w:fill="auto"/>
          </w:tcPr>
          <w:p w:rsidR="00DF0E65" w:rsidRDefault="00DF0E65" w:rsidP="00443F5E">
            <w:pPr>
              <w:jc w:val="center"/>
              <w:rPr>
                <w:b/>
              </w:rPr>
            </w:pPr>
            <w:r>
              <w:rPr>
                <w:b/>
              </w:rPr>
              <w:t>IX</w:t>
            </w:r>
          </w:p>
        </w:tc>
        <w:tc>
          <w:tcPr>
            <w:tcW w:w="709" w:type="dxa"/>
            <w:tcBorders>
              <w:bottom w:val="double" w:sz="6" w:space="0" w:color="auto"/>
            </w:tcBorders>
            <w:shd w:val="clear" w:color="auto" w:fill="auto"/>
          </w:tcPr>
          <w:p w:rsidR="00DF0E65" w:rsidRDefault="00DF0E65" w:rsidP="00443F5E">
            <w:pPr>
              <w:jc w:val="center"/>
              <w:rPr>
                <w:b/>
              </w:rPr>
            </w:pPr>
            <w:r>
              <w:rPr>
                <w:b/>
              </w:rPr>
              <w:t>X</w:t>
            </w:r>
          </w:p>
        </w:tc>
        <w:tc>
          <w:tcPr>
            <w:tcW w:w="567" w:type="dxa"/>
            <w:tcBorders>
              <w:bottom w:val="double" w:sz="6" w:space="0" w:color="auto"/>
            </w:tcBorders>
            <w:shd w:val="clear" w:color="auto" w:fill="auto"/>
          </w:tcPr>
          <w:p w:rsidR="00DF0E65" w:rsidRDefault="00DF0E65" w:rsidP="00443F5E">
            <w:pPr>
              <w:jc w:val="center"/>
              <w:rPr>
                <w:b/>
              </w:rPr>
            </w:pPr>
            <w:r>
              <w:rPr>
                <w:b/>
              </w:rPr>
              <w:t>XI</w:t>
            </w:r>
          </w:p>
        </w:tc>
        <w:tc>
          <w:tcPr>
            <w:tcW w:w="709" w:type="dxa"/>
            <w:tcBorders>
              <w:bottom w:val="double" w:sz="6" w:space="0" w:color="auto"/>
              <w:right w:val="nil"/>
            </w:tcBorders>
            <w:shd w:val="clear" w:color="auto" w:fill="auto"/>
          </w:tcPr>
          <w:p w:rsidR="00DF0E65" w:rsidRDefault="00DF0E65" w:rsidP="00443F5E">
            <w:pPr>
              <w:jc w:val="center"/>
              <w:rPr>
                <w:b/>
              </w:rPr>
            </w:pPr>
            <w:r>
              <w:rPr>
                <w:b/>
              </w:rPr>
              <w:t>XII</w:t>
            </w:r>
          </w:p>
        </w:tc>
        <w:tc>
          <w:tcPr>
            <w:tcW w:w="709" w:type="dxa"/>
            <w:tcBorders>
              <w:bottom w:val="double" w:sz="6" w:space="0" w:color="auto"/>
            </w:tcBorders>
            <w:shd w:val="clear" w:color="auto" w:fill="auto"/>
          </w:tcPr>
          <w:p w:rsidR="00DF0E65" w:rsidRDefault="00DF0E65" w:rsidP="00443F5E">
            <w:pPr>
              <w:jc w:val="center"/>
              <w:rPr>
                <w:b/>
              </w:rPr>
            </w:pPr>
            <w:r>
              <w:rPr>
                <w:b/>
              </w:rPr>
              <w:t>Rok</w:t>
            </w:r>
          </w:p>
        </w:tc>
      </w:tr>
      <w:tr w:rsidR="00EA2621" w:rsidTr="00DF0E65">
        <w:tc>
          <w:tcPr>
            <w:tcW w:w="1151" w:type="dxa"/>
            <w:tcBorders>
              <w:top w:val="double" w:sz="6" w:space="0" w:color="auto"/>
              <w:right w:val="double" w:sz="6" w:space="0" w:color="auto"/>
            </w:tcBorders>
            <w:shd w:val="clear" w:color="auto" w:fill="auto"/>
            <w:vAlign w:val="center"/>
          </w:tcPr>
          <w:p w:rsidR="00DF0E65" w:rsidRDefault="00DF0E65" w:rsidP="00DF0E65">
            <w:pPr>
              <w:jc w:val="center"/>
              <w:rPr>
                <w:b/>
                <w:sz w:val="20"/>
              </w:rPr>
            </w:pPr>
            <w:r>
              <w:rPr>
                <w:b/>
                <w:sz w:val="20"/>
              </w:rPr>
              <w:t>H</w:t>
            </w:r>
            <w:r>
              <w:rPr>
                <w:b/>
                <w:sz w:val="20"/>
                <w:vertAlign w:val="subscript"/>
              </w:rPr>
              <w:t>SA</w:t>
            </w:r>
            <w:r>
              <w:rPr>
                <w:b/>
                <w:sz w:val="20"/>
              </w:rPr>
              <w:t xml:space="preserve"> </w:t>
            </w:r>
            <w:r>
              <w:rPr>
                <w:sz w:val="20"/>
              </w:rPr>
              <w:t>[mm]</w:t>
            </w:r>
          </w:p>
        </w:tc>
        <w:tc>
          <w:tcPr>
            <w:tcW w:w="621" w:type="dxa"/>
            <w:tcBorders>
              <w:top w:val="nil"/>
              <w:left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36.0</w:t>
            </w:r>
          </w:p>
        </w:tc>
        <w:tc>
          <w:tcPr>
            <w:tcW w:w="567"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29.4</w:t>
            </w:r>
          </w:p>
        </w:tc>
        <w:tc>
          <w:tcPr>
            <w:tcW w:w="567"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34.8</w:t>
            </w:r>
          </w:p>
        </w:tc>
        <w:tc>
          <w:tcPr>
            <w:tcW w:w="567"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38.3</w:t>
            </w:r>
          </w:p>
        </w:tc>
        <w:tc>
          <w:tcPr>
            <w:tcW w:w="709"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56.0</w:t>
            </w:r>
          </w:p>
        </w:tc>
        <w:tc>
          <w:tcPr>
            <w:tcW w:w="567"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66.6</w:t>
            </w:r>
          </w:p>
        </w:tc>
        <w:tc>
          <w:tcPr>
            <w:tcW w:w="709"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59.2</w:t>
            </w:r>
          </w:p>
        </w:tc>
        <w:tc>
          <w:tcPr>
            <w:tcW w:w="709"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68.9</w:t>
            </w:r>
          </w:p>
        </w:tc>
        <w:tc>
          <w:tcPr>
            <w:tcW w:w="708"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48.4</w:t>
            </w:r>
          </w:p>
        </w:tc>
        <w:tc>
          <w:tcPr>
            <w:tcW w:w="709"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37.5</w:t>
            </w:r>
          </w:p>
        </w:tc>
        <w:tc>
          <w:tcPr>
            <w:tcW w:w="567" w:type="dxa"/>
            <w:tcBorders>
              <w:top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41.1</w:t>
            </w:r>
          </w:p>
        </w:tc>
        <w:tc>
          <w:tcPr>
            <w:tcW w:w="709" w:type="dxa"/>
            <w:tcBorders>
              <w:top w:val="nil"/>
              <w:right w:val="nil"/>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43.9</w:t>
            </w:r>
          </w:p>
        </w:tc>
        <w:tc>
          <w:tcPr>
            <w:tcW w:w="709" w:type="dxa"/>
            <w:tcBorders>
              <w:top w:val="double" w:sz="6" w:space="0" w:color="auto"/>
            </w:tcBorders>
            <w:shd w:val="clear" w:color="auto" w:fill="auto"/>
          </w:tcPr>
          <w:p w:rsidR="00DF0E65" w:rsidRDefault="00DF0E65" w:rsidP="00443F5E">
            <w:pPr>
              <w:pStyle w:val="Zkladntext"/>
              <w:jc w:val="center"/>
              <w:rPr>
                <w:rFonts w:ascii="Arial" w:hAnsi="Arial"/>
                <w:b w:val="0"/>
                <w:smallCaps w:val="0"/>
                <w:spacing w:val="0"/>
                <w:sz w:val="20"/>
              </w:rPr>
            </w:pPr>
            <w:r>
              <w:rPr>
                <w:rFonts w:ascii="Arial" w:hAnsi="Arial"/>
                <w:b w:val="0"/>
                <w:smallCaps w:val="0"/>
                <w:spacing w:val="0"/>
                <w:sz w:val="20"/>
              </w:rPr>
              <w:t>560.1</w:t>
            </w:r>
          </w:p>
        </w:tc>
      </w:tr>
    </w:tbl>
    <w:p w:rsidR="00DF0E65" w:rsidRDefault="00DF0E65" w:rsidP="00DF0E65"/>
    <w:p w:rsidR="004309BB" w:rsidRDefault="00A97A5D" w:rsidP="00A97A5D">
      <w:pPr>
        <w:pStyle w:val="Nadpis2"/>
      </w:pPr>
      <w:bookmarkStart w:id="61" w:name="_Toc460873950"/>
      <w:bookmarkStart w:id="62" w:name="_Toc461896160"/>
      <w:bookmarkStart w:id="63" w:name="_Toc469659993"/>
      <w:r>
        <w:t>Údaje o využití území</w:t>
      </w:r>
      <w:bookmarkEnd w:id="61"/>
      <w:r w:rsidR="00FF46B8">
        <w:t xml:space="preserve"> a jeho vliv na ŽP</w:t>
      </w:r>
      <w:bookmarkEnd w:id="62"/>
      <w:bookmarkEnd w:id="63"/>
    </w:p>
    <w:p w:rsidR="00A97A5D" w:rsidRDefault="00450486" w:rsidP="00A97A5D">
      <w:r>
        <w:t>Dle statistický</w:t>
      </w:r>
      <w:r w:rsidR="00AD1304">
        <w:t>ch</w:t>
      </w:r>
      <w:r>
        <w:t xml:space="preserve"> údajů KN pro k. </w:t>
      </w:r>
      <w:proofErr w:type="spellStart"/>
      <w:r>
        <w:t>ú.</w:t>
      </w:r>
      <w:proofErr w:type="spellEnd"/>
      <w:r>
        <w:t xml:space="preserve"> Pomezí nad Ohří a Dolní </w:t>
      </w:r>
      <w:proofErr w:type="spellStart"/>
      <w:r>
        <w:t>Hraničná</w:t>
      </w:r>
      <w:proofErr w:type="spellEnd"/>
      <w:r>
        <w:t xml:space="preserve"> jsou v oblasti nejvíce zastoupeny le</w:t>
      </w:r>
      <w:r w:rsidR="00EB0E41">
        <w:t>s</w:t>
      </w:r>
      <w:r>
        <w:t>ní pozemky</w:t>
      </w:r>
      <w:r w:rsidR="001353A4">
        <w:t xml:space="preserve">, </w:t>
      </w:r>
      <w:r>
        <w:t>trvale travnaté plochy</w:t>
      </w:r>
      <w:r w:rsidR="001353A4">
        <w:t xml:space="preserve"> </w:t>
      </w:r>
      <w:r>
        <w:t>a orná půda</w:t>
      </w:r>
      <w:r w:rsidR="001353A4">
        <w:t>.</w:t>
      </w:r>
    </w:p>
    <w:p w:rsidR="001353A4" w:rsidRDefault="00450486" w:rsidP="00A97A5D">
      <w:r>
        <w:t xml:space="preserve">Velkou část </w:t>
      </w:r>
      <w:r w:rsidR="00C95540">
        <w:t>zájmového</w:t>
      </w:r>
      <w:r>
        <w:t xml:space="preserve"> území tvoří zatopená plocha VD Skalka. Celkem 378 ha z celkové uvažované plochy 2 475 ha</w:t>
      </w:r>
      <w:r w:rsidR="00765820">
        <w:t xml:space="preserve"> </w:t>
      </w:r>
      <w:r>
        <w:t>tedy okolo 15%</w:t>
      </w:r>
      <w:r w:rsidR="001353A4">
        <w:t xml:space="preserve"> z celkové oblasti.</w:t>
      </w:r>
    </w:p>
    <w:p w:rsidR="001353A4" w:rsidRDefault="001353A4" w:rsidP="00A97A5D">
      <w:r>
        <w:t xml:space="preserve">V následujících tabulkách je popsáno zastoupení jednotlivých druhů pozemků dle dat </w:t>
      </w:r>
      <w:r w:rsidR="0082197B">
        <w:t>ČÚZK</w:t>
      </w:r>
      <w:r>
        <w:t xml:space="preserve"> k 9/2016.</w:t>
      </w:r>
    </w:p>
    <w:p w:rsidR="001353A4" w:rsidRDefault="001353A4" w:rsidP="00F93741">
      <w:pPr>
        <w:pStyle w:val="Titulek"/>
        <w:keepNext/>
        <w:jc w:val="center"/>
      </w:pPr>
      <w:r>
        <w:t xml:space="preserve">Tabulka </w:t>
      </w:r>
      <w:r w:rsidR="00251B13">
        <w:fldChar w:fldCharType="begin"/>
      </w:r>
      <w:r w:rsidR="00251B13">
        <w:instrText xml:space="preserve"> SEQ Tabulka \* ARABIC </w:instrText>
      </w:r>
      <w:r w:rsidR="00251B13">
        <w:fldChar w:fldCharType="separate"/>
      </w:r>
      <w:r w:rsidR="00083EF7">
        <w:rPr>
          <w:noProof/>
        </w:rPr>
        <w:t>2</w:t>
      </w:r>
      <w:r w:rsidR="00251B13">
        <w:rPr>
          <w:noProof/>
        </w:rPr>
        <w:fldChar w:fldCharType="end"/>
      </w:r>
      <w:r>
        <w:t xml:space="preserve">: </w:t>
      </w:r>
      <w:r w:rsidRPr="001353A4">
        <w:t>Statistické údaje</w:t>
      </w:r>
      <w:r>
        <w:t xml:space="preserve"> pro katastrální území Pomezí nad Ohří</w:t>
      </w:r>
    </w:p>
    <w:tbl>
      <w:tblPr>
        <w:tblW w:w="6900" w:type="dxa"/>
        <w:jc w:val="center"/>
        <w:tblCellMar>
          <w:left w:w="70" w:type="dxa"/>
          <w:right w:w="70" w:type="dxa"/>
        </w:tblCellMar>
        <w:tblLook w:val="04A0" w:firstRow="1" w:lastRow="0" w:firstColumn="1" w:lastColumn="0" w:noHBand="0" w:noVBand="1"/>
      </w:tblPr>
      <w:tblGrid>
        <w:gridCol w:w="1940"/>
        <w:gridCol w:w="1940"/>
        <w:gridCol w:w="1540"/>
        <w:gridCol w:w="1480"/>
      </w:tblGrid>
      <w:tr w:rsidR="001353A4" w:rsidRPr="001353A4" w:rsidTr="00F93741">
        <w:trPr>
          <w:trHeight w:val="615"/>
          <w:jc w:val="center"/>
        </w:trPr>
        <w:tc>
          <w:tcPr>
            <w:tcW w:w="1940" w:type="dxa"/>
            <w:tcBorders>
              <w:top w:val="single" w:sz="8" w:space="0" w:color="auto"/>
              <w:left w:val="single" w:sz="8" w:space="0" w:color="auto"/>
              <w:bottom w:val="double" w:sz="6" w:space="0" w:color="auto"/>
              <w:right w:val="single" w:sz="4" w:space="0" w:color="auto"/>
            </w:tcBorders>
            <w:shd w:val="clear" w:color="auto" w:fill="auto"/>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Druh pozemku</w:t>
            </w:r>
          </w:p>
        </w:tc>
        <w:tc>
          <w:tcPr>
            <w:tcW w:w="1940" w:type="dxa"/>
            <w:tcBorders>
              <w:top w:val="single" w:sz="8" w:space="0" w:color="auto"/>
              <w:left w:val="nil"/>
              <w:bottom w:val="double" w:sz="6" w:space="0" w:color="auto"/>
              <w:right w:val="single" w:sz="4" w:space="0" w:color="auto"/>
            </w:tcBorders>
            <w:shd w:val="clear" w:color="auto" w:fill="auto"/>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Způsob využití</w:t>
            </w:r>
          </w:p>
        </w:tc>
        <w:tc>
          <w:tcPr>
            <w:tcW w:w="1540" w:type="dxa"/>
            <w:tcBorders>
              <w:top w:val="single" w:sz="8" w:space="0" w:color="auto"/>
              <w:left w:val="nil"/>
              <w:bottom w:val="double" w:sz="6" w:space="0" w:color="auto"/>
              <w:right w:val="single" w:sz="4" w:space="0" w:color="auto"/>
            </w:tcBorders>
            <w:shd w:val="clear" w:color="auto" w:fill="auto"/>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V</w:t>
            </w:r>
            <w:r>
              <w:rPr>
                <w:rFonts w:ascii="Calibri" w:eastAsia="Times New Roman" w:hAnsi="Calibri" w:cs="Times New Roman"/>
                <w:color w:val="000000"/>
                <w:lang w:eastAsia="cs-CZ"/>
              </w:rPr>
              <w:t>ý</w:t>
            </w:r>
            <w:r w:rsidRPr="001353A4">
              <w:rPr>
                <w:rFonts w:ascii="Calibri" w:eastAsia="Times New Roman" w:hAnsi="Calibri" w:cs="Times New Roman"/>
                <w:color w:val="000000"/>
                <w:lang w:eastAsia="cs-CZ"/>
              </w:rPr>
              <w:t>měra [m</w:t>
            </w:r>
            <w:r w:rsidRPr="001353A4">
              <w:rPr>
                <w:rFonts w:ascii="Calibri" w:eastAsia="Times New Roman" w:hAnsi="Calibri" w:cs="Times New Roman"/>
                <w:color w:val="000000"/>
                <w:vertAlign w:val="superscript"/>
                <w:lang w:eastAsia="cs-CZ"/>
              </w:rPr>
              <w:t>2</w:t>
            </w:r>
            <w:r w:rsidRPr="001353A4">
              <w:rPr>
                <w:rFonts w:ascii="Calibri" w:eastAsia="Times New Roman" w:hAnsi="Calibri" w:cs="Times New Roman"/>
                <w:color w:val="000000"/>
                <w:lang w:eastAsia="cs-CZ"/>
              </w:rPr>
              <w:t>]</w:t>
            </w:r>
          </w:p>
        </w:tc>
        <w:tc>
          <w:tcPr>
            <w:tcW w:w="1480" w:type="dxa"/>
            <w:tcBorders>
              <w:top w:val="single" w:sz="8" w:space="0" w:color="auto"/>
              <w:left w:val="nil"/>
              <w:bottom w:val="double" w:sz="6" w:space="0" w:color="auto"/>
              <w:right w:val="single" w:sz="8" w:space="0" w:color="auto"/>
            </w:tcBorders>
            <w:shd w:val="clear" w:color="auto" w:fill="auto"/>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Zastoupení v celku [%]</w:t>
            </w:r>
          </w:p>
        </w:tc>
      </w:tr>
      <w:tr w:rsidR="001353A4" w:rsidRPr="001353A4" w:rsidTr="00F93741">
        <w:trPr>
          <w:trHeight w:val="315"/>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orná půda</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1063925</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35.81%</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zahrada</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9398</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0.32%</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travní p.</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941451</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31.69%</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xml:space="preserve">lesní </w:t>
            </w:r>
            <w:proofErr w:type="spellStart"/>
            <w:r w:rsidRPr="001353A4">
              <w:rPr>
                <w:rFonts w:ascii="Calibri" w:eastAsia="Times New Roman" w:hAnsi="Calibri" w:cs="Times New Roman"/>
                <w:color w:val="000000"/>
                <w:lang w:eastAsia="cs-CZ"/>
              </w:rPr>
              <w:t>poz</w:t>
            </w:r>
            <w:proofErr w:type="spellEnd"/>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229513</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7.73%</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xml:space="preserve">vodní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nádrž umělá</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9649</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0.32%</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xml:space="preserve">vodní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tok přirozený</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7713</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0.26%</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xml:space="preserve">vodní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tok umělý</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149</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0.01%</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xml:space="preserve">vodní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xml:space="preserve">zamokřená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9793</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0.33%</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proofErr w:type="spellStart"/>
            <w:r w:rsidRPr="001353A4">
              <w:rPr>
                <w:rFonts w:ascii="Calibri" w:eastAsia="Times New Roman" w:hAnsi="Calibri" w:cs="Times New Roman"/>
                <w:color w:val="000000"/>
                <w:lang w:eastAsia="cs-CZ"/>
              </w:rPr>
              <w:t>zast</w:t>
            </w:r>
            <w:proofErr w:type="spellEnd"/>
            <w:r w:rsidRPr="001353A4">
              <w:rPr>
                <w:rFonts w:ascii="Calibri" w:eastAsia="Times New Roman" w:hAnsi="Calibri" w:cs="Times New Roman"/>
                <w:color w:val="000000"/>
                <w:lang w:eastAsia="cs-CZ"/>
              </w:rPr>
              <w:t xml:space="preserve">.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společný dvůr</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271</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0.01%</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proofErr w:type="spellStart"/>
            <w:r w:rsidRPr="001353A4">
              <w:rPr>
                <w:rFonts w:ascii="Calibri" w:eastAsia="Times New Roman" w:hAnsi="Calibri" w:cs="Times New Roman"/>
                <w:color w:val="000000"/>
                <w:lang w:eastAsia="cs-CZ"/>
              </w:rPr>
              <w:t>zast</w:t>
            </w:r>
            <w:proofErr w:type="spellEnd"/>
            <w:r w:rsidRPr="001353A4">
              <w:rPr>
                <w:rFonts w:ascii="Calibri" w:eastAsia="Times New Roman" w:hAnsi="Calibri" w:cs="Times New Roman"/>
                <w:color w:val="000000"/>
                <w:lang w:eastAsia="cs-CZ"/>
              </w:rPr>
              <w:t xml:space="preserve">.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zbořeniště</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1563</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0.05%</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proofErr w:type="spellStart"/>
            <w:r w:rsidRPr="001353A4">
              <w:rPr>
                <w:rFonts w:ascii="Calibri" w:eastAsia="Times New Roman" w:hAnsi="Calibri" w:cs="Times New Roman"/>
                <w:color w:val="000000"/>
                <w:lang w:eastAsia="cs-CZ"/>
              </w:rPr>
              <w:t>zast</w:t>
            </w:r>
            <w:proofErr w:type="spellEnd"/>
            <w:r w:rsidRPr="001353A4">
              <w:rPr>
                <w:rFonts w:ascii="Calibri" w:eastAsia="Times New Roman" w:hAnsi="Calibri" w:cs="Times New Roman"/>
                <w:color w:val="000000"/>
                <w:lang w:eastAsia="cs-CZ"/>
              </w:rPr>
              <w:t xml:space="preserve">.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17126</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0.58%</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dráha</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103022</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3.47%</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hřbitov-</w:t>
            </w:r>
            <w:proofErr w:type="spellStart"/>
            <w:r w:rsidRPr="001353A4">
              <w:rPr>
                <w:rFonts w:ascii="Calibri" w:eastAsia="Times New Roman" w:hAnsi="Calibri" w:cs="Times New Roman"/>
                <w:color w:val="000000"/>
                <w:lang w:eastAsia="cs-CZ"/>
              </w:rPr>
              <w:t>urn.háj</w:t>
            </w:r>
            <w:proofErr w:type="spellEnd"/>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1215</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0.04%</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jiná plocha</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86577</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2.91%</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 xml:space="preserve">manipulační </w:t>
            </w:r>
            <w:proofErr w:type="spellStart"/>
            <w:r w:rsidRPr="001353A4">
              <w:rPr>
                <w:rFonts w:ascii="Calibri" w:eastAsia="Times New Roman" w:hAnsi="Calibri" w:cs="Times New Roman"/>
                <w:color w:val="000000"/>
                <w:lang w:eastAsia="cs-CZ"/>
              </w:rPr>
              <w:t>pl</w:t>
            </w:r>
            <w:proofErr w:type="spellEnd"/>
            <w:r w:rsidRPr="001353A4">
              <w:rPr>
                <w:rFonts w:ascii="Calibri" w:eastAsia="Times New Roman" w:hAnsi="Calibri" w:cs="Times New Roman"/>
                <w:color w:val="000000"/>
                <w:lang w:eastAsia="cs-CZ"/>
              </w:rPr>
              <w:t>.</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32012</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1.08%</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lastRenderedPageBreak/>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neplodná půda</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167134</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5.63%</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proofErr w:type="spellStart"/>
            <w:r w:rsidRPr="001353A4">
              <w:rPr>
                <w:rFonts w:ascii="Calibri" w:eastAsia="Times New Roman" w:hAnsi="Calibri" w:cs="Times New Roman"/>
                <w:color w:val="000000"/>
                <w:lang w:eastAsia="cs-CZ"/>
              </w:rPr>
              <w:t>ostat.komunikace</w:t>
            </w:r>
            <w:proofErr w:type="spellEnd"/>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144786</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4.87%</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silnice</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134355</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4.52%</w:t>
            </w:r>
          </w:p>
        </w:tc>
      </w:tr>
      <w:tr w:rsidR="001353A4" w:rsidRPr="001353A4" w:rsidTr="00F93741">
        <w:trPr>
          <w:trHeight w:val="300"/>
          <w:jc w:val="center"/>
        </w:trPr>
        <w:tc>
          <w:tcPr>
            <w:tcW w:w="1940" w:type="dxa"/>
            <w:tcBorders>
              <w:top w:val="nil"/>
              <w:left w:val="single" w:sz="8" w:space="0" w:color="auto"/>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proofErr w:type="gramStart"/>
            <w:r w:rsidRPr="001353A4">
              <w:rPr>
                <w:rFonts w:ascii="Calibri" w:eastAsia="Times New Roman" w:hAnsi="Calibri" w:cs="Times New Roman"/>
                <w:color w:val="000000"/>
                <w:lang w:eastAsia="cs-CZ"/>
              </w:rPr>
              <w:t>sport.</w:t>
            </w:r>
            <w:r w:rsidR="00DB354A">
              <w:rPr>
                <w:rFonts w:ascii="Calibri" w:eastAsia="Times New Roman" w:hAnsi="Calibri" w:cs="Times New Roman"/>
                <w:color w:val="000000"/>
                <w:lang w:eastAsia="cs-CZ"/>
              </w:rPr>
              <w:t xml:space="preserve"> </w:t>
            </w:r>
            <w:r w:rsidRPr="001353A4">
              <w:rPr>
                <w:rFonts w:ascii="Calibri" w:eastAsia="Times New Roman" w:hAnsi="Calibri" w:cs="Times New Roman"/>
                <w:color w:val="000000"/>
                <w:lang w:eastAsia="cs-CZ"/>
              </w:rPr>
              <w:t>a rekr</w:t>
            </w:r>
            <w:proofErr w:type="gramEnd"/>
            <w:r w:rsidRPr="001353A4">
              <w:rPr>
                <w:rFonts w:ascii="Calibri" w:eastAsia="Times New Roman" w:hAnsi="Calibri" w:cs="Times New Roman"/>
                <w:color w:val="000000"/>
                <w:lang w:eastAsia="cs-CZ"/>
              </w:rPr>
              <w:t>.pl.</w:t>
            </w:r>
          </w:p>
        </w:tc>
        <w:tc>
          <w:tcPr>
            <w:tcW w:w="1540" w:type="dxa"/>
            <w:tcBorders>
              <w:top w:val="nil"/>
              <w:left w:val="nil"/>
              <w:bottom w:val="single" w:sz="4"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9429</w:t>
            </w:r>
          </w:p>
        </w:tc>
        <w:tc>
          <w:tcPr>
            <w:tcW w:w="1480" w:type="dxa"/>
            <w:tcBorders>
              <w:top w:val="nil"/>
              <w:left w:val="nil"/>
              <w:bottom w:val="single" w:sz="4"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0.32%</w:t>
            </w:r>
          </w:p>
        </w:tc>
      </w:tr>
      <w:tr w:rsidR="001353A4" w:rsidRPr="001353A4" w:rsidTr="00F93741">
        <w:trPr>
          <w:trHeight w:val="315"/>
          <w:jc w:val="center"/>
        </w:trPr>
        <w:tc>
          <w:tcPr>
            <w:tcW w:w="1940" w:type="dxa"/>
            <w:tcBorders>
              <w:top w:val="nil"/>
              <w:left w:val="single" w:sz="8" w:space="0" w:color="auto"/>
              <w:bottom w:val="single" w:sz="8"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ostat.pl.</w:t>
            </w:r>
          </w:p>
        </w:tc>
        <w:tc>
          <w:tcPr>
            <w:tcW w:w="1940" w:type="dxa"/>
            <w:tcBorders>
              <w:top w:val="nil"/>
              <w:left w:val="nil"/>
              <w:bottom w:val="single" w:sz="8"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zeleň</w:t>
            </w:r>
          </w:p>
        </w:tc>
        <w:tc>
          <w:tcPr>
            <w:tcW w:w="1540" w:type="dxa"/>
            <w:tcBorders>
              <w:top w:val="nil"/>
              <w:left w:val="nil"/>
              <w:bottom w:val="single" w:sz="8" w:space="0" w:color="auto"/>
              <w:right w:val="single" w:sz="4"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1538</w:t>
            </w:r>
          </w:p>
        </w:tc>
        <w:tc>
          <w:tcPr>
            <w:tcW w:w="1480" w:type="dxa"/>
            <w:tcBorders>
              <w:top w:val="nil"/>
              <w:left w:val="nil"/>
              <w:bottom w:val="single" w:sz="8" w:space="0" w:color="auto"/>
              <w:right w:val="single" w:sz="8" w:space="0" w:color="auto"/>
            </w:tcBorders>
            <w:shd w:val="clear" w:color="auto" w:fill="auto"/>
            <w:vAlign w:val="center"/>
            <w:hideMark/>
          </w:tcPr>
          <w:p w:rsidR="001353A4" w:rsidRPr="001353A4" w:rsidRDefault="001353A4" w:rsidP="001353A4">
            <w:pPr>
              <w:spacing w:line="240" w:lineRule="auto"/>
              <w:jc w:val="center"/>
              <w:rPr>
                <w:rFonts w:ascii="Calibri" w:eastAsia="Times New Roman" w:hAnsi="Calibri" w:cs="Times New Roman"/>
                <w:color w:val="000000"/>
                <w:lang w:eastAsia="cs-CZ"/>
              </w:rPr>
            </w:pPr>
            <w:r w:rsidRPr="001353A4">
              <w:rPr>
                <w:rFonts w:ascii="Calibri" w:eastAsia="Times New Roman" w:hAnsi="Calibri" w:cs="Times New Roman"/>
                <w:color w:val="000000"/>
                <w:lang w:eastAsia="cs-CZ"/>
              </w:rPr>
              <w:t>0.05%</w:t>
            </w:r>
          </w:p>
        </w:tc>
      </w:tr>
    </w:tbl>
    <w:p w:rsidR="001353A4" w:rsidRDefault="001353A4" w:rsidP="00A97A5D"/>
    <w:p w:rsidR="0082197B" w:rsidRDefault="001353A4" w:rsidP="001353A4">
      <w:pPr>
        <w:keepNext/>
        <w:jc w:val="center"/>
      </w:pPr>
      <w:r w:rsidRPr="001353A4">
        <w:rPr>
          <w:noProof/>
          <w:lang w:eastAsia="cs-CZ"/>
        </w:rPr>
        <w:t xml:space="preserve"> </w:t>
      </w:r>
    </w:p>
    <w:p w:rsidR="0082197B" w:rsidRDefault="0082197B" w:rsidP="00F93741">
      <w:pPr>
        <w:pStyle w:val="Titulek"/>
        <w:keepNext/>
        <w:jc w:val="center"/>
      </w:pPr>
      <w:r>
        <w:t xml:space="preserve">Graf </w:t>
      </w:r>
      <w:r w:rsidR="00251B13">
        <w:fldChar w:fldCharType="begin"/>
      </w:r>
      <w:r w:rsidR="00251B13">
        <w:instrText xml:space="preserve"> SEQ Graf \* ARABIC </w:instrText>
      </w:r>
      <w:r w:rsidR="00251B13">
        <w:fldChar w:fldCharType="separate"/>
      </w:r>
      <w:r w:rsidR="00083EF7">
        <w:rPr>
          <w:noProof/>
        </w:rPr>
        <w:t>1</w:t>
      </w:r>
      <w:r w:rsidR="00251B13">
        <w:rPr>
          <w:noProof/>
        </w:rPr>
        <w:fldChar w:fldCharType="end"/>
      </w:r>
      <w:r>
        <w:t>:</w:t>
      </w:r>
      <w:r w:rsidRPr="0082197B">
        <w:t xml:space="preserve"> </w:t>
      </w:r>
      <w:r>
        <w:t xml:space="preserve">Využití území dle ČÚZK pro k. </w:t>
      </w:r>
      <w:proofErr w:type="spellStart"/>
      <w:r>
        <w:t>ú.</w:t>
      </w:r>
      <w:proofErr w:type="spellEnd"/>
      <w:r>
        <w:t xml:space="preserve"> Pomezí nad Ohří</w:t>
      </w:r>
    </w:p>
    <w:p w:rsidR="001353A4" w:rsidRDefault="001353A4" w:rsidP="00F93741">
      <w:pPr>
        <w:keepNext/>
        <w:jc w:val="center"/>
      </w:pPr>
      <w:r>
        <w:rPr>
          <w:noProof/>
          <w:lang w:eastAsia="cs-CZ"/>
        </w:rPr>
        <w:drawing>
          <wp:inline distT="0" distB="0" distL="0" distR="0" wp14:anchorId="7B7A0688" wp14:editId="25A5F95E">
            <wp:extent cx="4348716" cy="3296093"/>
            <wp:effectExtent l="0" t="0" r="13970" b="0"/>
            <wp:docPr id="45" name="Graf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82197B" w:rsidRDefault="0082197B" w:rsidP="00F93741">
      <w:pPr>
        <w:pStyle w:val="Titulek"/>
        <w:keepNext/>
        <w:jc w:val="center"/>
      </w:pPr>
      <w:r>
        <w:t xml:space="preserve">Tabulka </w:t>
      </w:r>
      <w:r w:rsidR="00251B13">
        <w:fldChar w:fldCharType="begin"/>
      </w:r>
      <w:r w:rsidR="00251B13">
        <w:instrText xml:space="preserve"> SEQ Tabulka \* ARABIC </w:instrText>
      </w:r>
      <w:r w:rsidR="00251B13">
        <w:fldChar w:fldCharType="separate"/>
      </w:r>
      <w:r w:rsidR="00083EF7">
        <w:rPr>
          <w:noProof/>
        </w:rPr>
        <w:t>3</w:t>
      </w:r>
      <w:r w:rsidR="00251B13">
        <w:rPr>
          <w:noProof/>
        </w:rPr>
        <w:fldChar w:fldCharType="end"/>
      </w:r>
      <w:r>
        <w:t xml:space="preserve">: </w:t>
      </w:r>
      <w:r w:rsidRPr="001353A4">
        <w:t>Statistické údaje</w:t>
      </w:r>
      <w:r>
        <w:t xml:space="preserve"> pro katastrální území Dolní </w:t>
      </w:r>
      <w:proofErr w:type="spellStart"/>
      <w:r>
        <w:t>Hraničná</w:t>
      </w:r>
      <w:proofErr w:type="spellEnd"/>
    </w:p>
    <w:tbl>
      <w:tblPr>
        <w:tblW w:w="6900" w:type="dxa"/>
        <w:jc w:val="center"/>
        <w:tblCellMar>
          <w:left w:w="70" w:type="dxa"/>
          <w:right w:w="70" w:type="dxa"/>
        </w:tblCellMar>
        <w:tblLook w:val="04A0" w:firstRow="1" w:lastRow="0" w:firstColumn="1" w:lastColumn="0" w:noHBand="0" w:noVBand="1"/>
      </w:tblPr>
      <w:tblGrid>
        <w:gridCol w:w="1840"/>
        <w:gridCol w:w="1840"/>
        <w:gridCol w:w="1840"/>
        <w:gridCol w:w="1380"/>
      </w:tblGrid>
      <w:tr w:rsidR="0082197B" w:rsidRPr="0082197B" w:rsidTr="00F93741">
        <w:trPr>
          <w:trHeight w:val="615"/>
          <w:jc w:val="center"/>
        </w:trPr>
        <w:tc>
          <w:tcPr>
            <w:tcW w:w="1840" w:type="dxa"/>
            <w:tcBorders>
              <w:top w:val="single" w:sz="8" w:space="0" w:color="auto"/>
              <w:left w:val="single" w:sz="8" w:space="0" w:color="auto"/>
              <w:bottom w:val="double" w:sz="6"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Druh pozemku</w:t>
            </w:r>
          </w:p>
        </w:tc>
        <w:tc>
          <w:tcPr>
            <w:tcW w:w="1840" w:type="dxa"/>
            <w:tcBorders>
              <w:top w:val="single" w:sz="8" w:space="0" w:color="auto"/>
              <w:left w:val="nil"/>
              <w:bottom w:val="double" w:sz="6"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Způsob využití</w:t>
            </w:r>
          </w:p>
        </w:tc>
        <w:tc>
          <w:tcPr>
            <w:tcW w:w="1840" w:type="dxa"/>
            <w:tcBorders>
              <w:top w:val="single" w:sz="8" w:space="0" w:color="auto"/>
              <w:left w:val="nil"/>
              <w:bottom w:val="double" w:sz="6" w:space="0" w:color="auto"/>
              <w:right w:val="single" w:sz="4" w:space="0" w:color="auto"/>
            </w:tcBorders>
            <w:shd w:val="clear" w:color="auto" w:fill="auto"/>
            <w:vAlign w:val="center"/>
            <w:hideMark/>
          </w:tcPr>
          <w:p w:rsidR="0082197B" w:rsidRPr="0082197B" w:rsidRDefault="00DB354A"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Výměra</w:t>
            </w:r>
            <w:r w:rsidR="0082197B" w:rsidRPr="0082197B">
              <w:rPr>
                <w:rFonts w:ascii="Calibri" w:eastAsia="Times New Roman" w:hAnsi="Calibri" w:cs="Times New Roman"/>
                <w:color w:val="000000"/>
                <w:lang w:eastAsia="cs-CZ"/>
              </w:rPr>
              <w:t xml:space="preserve"> [m</w:t>
            </w:r>
            <w:r w:rsidR="0082197B" w:rsidRPr="0082197B">
              <w:rPr>
                <w:rFonts w:ascii="Calibri" w:eastAsia="Times New Roman" w:hAnsi="Calibri" w:cs="Times New Roman"/>
                <w:color w:val="000000"/>
                <w:vertAlign w:val="superscript"/>
                <w:lang w:eastAsia="cs-CZ"/>
              </w:rPr>
              <w:t>2</w:t>
            </w:r>
            <w:r w:rsidR="0082197B" w:rsidRPr="0082197B">
              <w:rPr>
                <w:rFonts w:ascii="Calibri" w:eastAsia="Times New Roman" w:hAnsi="Calibri" w:cs="Times New Roman"/>
                <w:color w:val="000000"/>
                <w:lang w:eastAsia="cs-CZ"/>
              </w:rPr>
              <w:t>]</w:t>
            </w:r>
          </w:p>
        </w:tc>
        <w:tc>
          <w:tcPr>
            <w:tcW w:w="1380" w:type="dxa"/>
            <w:tcBorders>
              <w:top w:val="single" w:sz="8" w:space="0" w:color="auto"/>
              <w:left w:val="nil"/>
              <w:bottom w:val="double" w:sz="6" w:space="0" w:color="auto"/>
              <w:right w:val="single" w:sz="8"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Zastoupení v celku [%]</w:t>
            </w:r>
          </w:p>
        </w:tc>
      </w:tr>
      <w:tr w:rsidR="0082197B" w:rsidRPr="0082197B" w:rsidTr="00F93741">
        <w:trPr>
          <w:trHeight w:val="315"/>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orná půda</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395422</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6.25%</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zahrada</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14894</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0.24%</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travní p.</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1489760</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23.54%</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lesní </w:t>
            </w:r>
            <w:proofErr w:type="spellStart"/>
            <w:r w:rsidRPr="0082197B">
              <w:rPr>
                <w:rFonts w:ascii="Calibri" w:eastAsia="Times New Roman" w:hAnsi="Calibri" w:cs="Times New Roman"/>
                <w:color w:val="000000"/>
                <w:lang w:eastAsia="cs-CZ"/>
              </w:rPr>
              <w:t>poz</w:t>
            </w:r>
            <w:proofErr w:type="spellEnd"/>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3821700</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60.40%</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vodní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nádrž přírodní</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665</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0.01%</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vodní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nádrž umělá</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15596</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0.25%</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vodní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rybník</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16114</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0.25%</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vodní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tok přirozený</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396</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0.01%</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vodní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zamokřená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11563</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0.18%</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proofErr w:type="spellStart"/>
            <w:r w:rsidRPr="0082197B">
              <w:rPr>
                <w:rFonts w:ascii="Calibri" w:eastAsia="Times New Roman" w:hAnsi="Calibri" w:cs="Times New Roman"/>
                <w:color w:val="000000"/>
                <w:lang w:eastAsia="cs-CZ"/>
              </w:rPr>
              <w:t>zast</w:t>
            </w:r>
            <w:proofErr w:type="spellEnd"/>
            <w:r w:rsidRPr="0082197B">
              <w:rPr>
                <w:rFonts w:ascii="Calibri" w:eastAsia="Times New Roman" w:hAnsi="Calibri" w:cs="Times New Roman"/>
                <w:color w:val="000000"/>
                <w:lang w:eastAsia="cs-CZ"/>
              </w:rPr>
              <w:t xml:space="preserve">.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společný dvůr</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577</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0.01%</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proofErr w:type="spellStart"/>
            <w:r w:rsidRPr="0082197B">
              <w:rPr>
                <w:rFonts w:ascii="Calibri" w:eastAsia="Times New Roman" w:hAnsi="Calibri" w:cs="Times New Roman"/>
                <w:color w:val="000000"/>
                <w:lang w:eastAsia="cs-CZ"/>
              </w:rPr>
              <w:t>zast</w:t>
            </w:r>
            <w:proofErr w:type="spellEnd"/>
            <w:r w:rsidRPr="0082197B">
              <w:rPr>
                <w:rFonts w:ascii="Calibri" w:eastAsia="Times New Roman" w:hAnsi="Calibri" w:cs="Times New Roman"/>
                <w:color w:val="000000"/>
                <w:lang w:eastAsia="cs-CZ"/>
              </w:rPr>
              <w:t xml:space="preserve">.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zbořeniště</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2335</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0.04%</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proofErr w:type="spellStart"/>
            <w:r w:rsidRPr="0082197B">
              <w:rPr>
                <w:rFonts w:ascii="Calibri" w:eastAsia="Times New Roman" w:hAnsi="Calibri" w:cs="Times New Roman"/>
                <w:color w:val="000000"/>
                <w:lang w:eastAsia="cs-CZ"/>
              </w:rPr>
              <w:t>zast</w:t>
            </w:r>
            <w:proofErr w:type="spellEnd"/>
            <w:r w:rsidRPr="0082197B">
              <w:rPr>
                <w:rFonts w:ascii="Calibri" w:eastAsia="Times New Roman" w:hAnsi="Calibri" w:cs="Times New Roman"/>
                <w:color w:val="000000"/>
                <w:lang w:eastAsia="cs-CZ"/>
              </w:rPr>
              <w:t xml:space="preserve">.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13989</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0.22%</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ostat.pl.</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dráha</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39157</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0.62%</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ostat.pl.</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jiná plocha</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81088</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1.28%</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lastRenderedPageBreak/>
              <w:t>ostat.pl.</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 xml:space="preserve">manipulační </w:t>
            </w:r>
            <w:proofErr w:type="spellStart"/>
            <w:r w:rsidRPr="0082197B">
              <w:rPr>
                <w:rFonts w:ascii="Calibri" w:eastAsia="Times New Roman" w:hAnsi="Calibri" w:cs="Times New Roman"/>
                <w:color w:val="000000"/>
                <w:lang w:eastAsia="cs-CZ"/>
              </w:rPr>
              <w:t>pl</w:t>
            </w:r>
            <w:proofErr w:type="spellEnd"/>
            <w:r w:rsidRPr="0082197B">
              <w:rPr>
                <w:rFonts w:ascii="Calibri" w:eastAsia="Times New Roman" w:hAnsi="Calibri" w:cs="Times New Roman"/>
                <w:color w:val="000000"/>
                <w:lang w:eastAsia="cs-CZ"/>
              </w:rPr>
              <w:t>.</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58180</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0.92%</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ostat.pl.</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neplodná půda</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249912</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3.95%</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ostat.pl.</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proofErr w:type="spellStart"/>
            <w:r w:rsidRPr="0082197B">
              <w:rPr>
                <w:rFonts w:ascii="Calibri" w:eastAsia="Times New Roman" w:hAnsi="Calibri" w:cs="Times New Roman"/>
                <w:color w:val="000000"/>
                <w:lang w:eastAsia="cs-CZ"/>
              </w:rPr>
              <w:t>ostat.komunikace</w:t>
            </w:r>
            <w:proofErr w:type="spellEnd"/>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77538</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1.23%</w:t>
            </w:r>
          </w:p>
        </w:tc>
      </w:tr>
      <w:tr w:rsidR="0082197B" w:rsidRPr="0082197B" w:rsidTr="00F93741">
        <w:trPr>
          <w:trHeight w:val="300"/>
          <w:jc w:val="center"/>
        </w:trPr>
        <w:tc>
          <w:tcPr>
            <w:tcW w:w="1840" w:type="dxa"/>
            <w:tcBorders>
              <w:top w:val="nil"/>
              <w:left w:val="single" w:sz="8" w:space="0" w:color="auto"/>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ostat.pl.</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silnice</w:t>
            </w:r>
          </w:p>
        </w:tc>
        <w:tc>
          <w:tcPr>
            <w:tcW w:w="1840" w:type="dxa"/>
            <w:tcBorders>
              <w:top w:val="nil"/>
              <w:left w:val="nil"/>
              <w:bottom w:val="single" w:sz="4"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38140</w:t>
            </w:r>
          </w:p>
        </w:tc>
        <w:tc>
          <w:tcPr>
            <w:tcW w:w="1380" w:type="dxa"/>
            <w:tcBorders>
              <w:top w:val="nil"/>
              <w:left w:val="nil"/>
              <w:bottom w:val="single" w:sz="4"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0.60%</w:t>
            </w:r>
          </w:p>
        </w:tc>
      </w:tr>
      <w:tr w:rsidR="0082197B" w:rsidRPr="0082197B" w:rsidTr="00F93741">
        <w:trPr>
          <w:trHeight w:val="315"/>
          <w:jc w:val="center"/>
        </w:trPr>
        <w:tc>
          <w:tcPr>
            <w:tcW w:w="1840" w:type="dxa"/>
            <w:tcBorders>
              <w:top w:val="nil"/>
              <w:left w:val="single" w:sz="8" w:space="0" w:color="auto"/>
              <w:bottom w:val="single" w:sz="8"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ostat.pl.</w:t>
            </w:r>
          </w:p>
        </w:tc>
        <w:tc>
          <w:tcPr>
            <w:tcW w:w="1840" w:type="dxa"/>
            <w:tcBorders>
              <w:top w:val="nil"/>
              <w:left w:val="nil"/>
              <w:bottom w:val="single" w:sz="8"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zeleň</w:t>
            </w:r>
          </w:p>
        </w:tc>
        <w:tc>
          <w:tcPr>
            <w:tcW w:w="1840" w:type="dxa"/>
            <w:tcBorders>
              <w:top w:val="nil"/>
              <w:left w:val="nil"/>
              <w:bottom w:val="single" w:sz="8" w:space="0" w:color="auto"/>
              <w:right w:val="single" w:sz="4" w:space="0" w:color="auto"/>
            </w:tcBorders>
            <w:shd w:val="clear" w:color="auto" w:fill="auto"/>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477</w:t>
            </w:r>
          </w:p>
        </w:tc>
        <w:tc>
          <w:tcPr>
            <w:tcW w:w="1380" w:type="dxa"/>
            <w:tcBorders>
              <w:top w:val="nil"/>
              <w:left w:val="nil"/>
              <w:bottom w:val="single" w:sz="8" w:space="0" w:color="auto"/>
              <w:right w:val="single" w:sz="8" w:space="0" w:color="auto"/>
            </w:tcBorders>
            <w:shd w:val="clear" w:color="auto" w:fill="auto"/>
            <w:noWrap/>
            <w:vAlign w:val="center"/>
            <w:hideMark/>
          </w:tcPr>
          <w:p w:rsidR="0082197B" w:rsidRPr="0082197B" w:rsidRDefault="0082197B" w:rsidP="0082197B">
            <w:pPr>
              <w:spacing w:line="240" w:lineRule="auto"/>
              <w:jc w:val="center"/>
              <w:rPr>
                <w:rFonts w:ascii="Calibri" w:eastAsia="Times New Roman" w:hAnsi="Calibri" w:cs="Times New Roman"/>
                <w:color w:val="000000"/>
                <w:lang w:eastAsia="cs-CZ"/>
              </w:rPr>
            </w:pPr>
            <w:r w:rsidRPr="0082197B">
              <w:rPr>
                <w:rFonts w:ascii="Calibri" w:eastAsia="Times New Roman" w:hAnsi="Calibri" w:cs="Times New Roman"/>
                <w:color w:val="000000"/>
                <w:lang w:eastAsia="cs-CZ"/>
              </w:rPr>
              <w:t>0.01%</w:t>
            </w:r>
          </w:p>
        </w:tc>
      </w:tr>
    </w:tbl>
    <w:p w:rsidR="001353A4" w:rsidRDefault="001353A4" w:rsidP="00A97A5D"/>
    <w:p w:rsidR="009C12CF" w:rsidRDefault="009C12CF" w:rsidP="00F93741">
      <w:pPr>
        <w:pStyle w:val="Titulek"/>
        <w:keepNext/>
        <w:jc w:val="center"/>
      </w:pPr>
      <w:r>
        <w:t xml:space="preserve">Graf </w:t>
      </w:r>
      <w:r w:rsidR="00251B13">
        <w:fldChar w:fldCharType="begin"/>
      </w:r>
      <w:r w:rsidR="00251B13">
        <w:instrText xml:space="preserve"> SEQ Graf \* ARABIC </w:instrText>
      </w:r>
      <w:r w:rsidR="00251B13">
        <w:fldChar w:fldCharType="separate"/>
      </w:r>
      <w:r w:rsidR="00083EF7">
        <w:rPr>
          <w:noProof/>
        </w:rPr>
        <w:t>2</w:t>
      </w:r>
      <w:r w:rsidR="00251B13">
        <w:rPr>
          <w:noProof/>
        </w:rPr>
        <w:fldChar w:fldCharType="end"/>
      </w:r>
      <w:r>
        <w:t>:</w:t>
      </w:r>
      <w:r w:rsidRPr="009C12CF">
        <w:t xml:space="preserve"> </w:t>
      </w:r>
      <w:r>
        <w:t xml:space="preserve">Využití území dle ČÚZK pro k. </w:t>
      </w:r>
      <w:proofErr w:type="spellStart"/>
      <w:r>
        <w:t>ú.</w:t>
      </w:r>
      <w:proofErr w:type="spellEnd"/>
      <w:r>
        <w:t xml:space="preserve"> </w:t>
      </w:r>
      <w:r w:rsidR="005D0F68">
        <w:t xml:space="preserve">Dolní </w:t>
      </w:r>
      <w:proofErr w:type="spellStart"/>
      <w:r w:rsidR="005D0F68">
        <w:t>Hraničná</w:t>
      </w:r>
      <w:proofErr w:type="spellEnd"/>
    </w:p>
    <w:p w:rsidR="001353A4" w:rsidRDefault="00CA67BD" w:rsidP="00F93741">
      <w:pPr>
        <w:jc w:val="center"/>
      </w:pPr>
      <w:r>
        <w:rPr>
          <w:noProof/>
          <w:lang w:eastAsia="cs-CZ"/>
        </w:rPr>
        <w:drawing>
          <wp:inline distT="0" distB="0" distL="0" distR="0" wp14:anchorId="29F6B637" wp14:editId="6B5C62D0">
            <wp:extent cx="4423145" cy="3017698"/>
            <wp:effectExtent l="0" t="0" r="15875" b="11430"/>
            <wp:docPr id="48" name="Graf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3B40E7" w:rsidRDefault="003B40E7" w:rsidP="00F93741">
      <w:r>
        <w:t>Vzhledem k tomu, že velkou část zájmového území zaujímají plochy lesních pozemků a trvale travnatých ploch, tedy plochy</w:t>
      </w:r>
      <w:r w:rsidR="00606BAB">
        <w:t xml:space="preserve"> téměř přírodní, n</w:t>
      </w:r>
      <w:r>
        <w:t>ení stávající využití území zdrojem větších problému v oblasti životním prostředí řešené oblasti ani jejího širšího okolí.</w:t>
      </w:r>
      <w:bookmarkStart w:id="64" w:name="_Toc460873951"/>
      <w:r w:rsidR="00606BAB">
        <w:t xml:space="preserve"> Plochy orné půdy s intenzivním způsobem hospodaření, které lze uvažovat jalo méně stabilní části krajiny, jsou přerušeny stabilnějšími plochami lesa, nebo travnatých ploch, celkový stav krajiny z pohledu jejího využití lze hodnotit jako</w:t>
      </w:r>
      <w:r w:rsidR="00604077">
        <w:t xml:space="preserve"> dobrý, což bylo ověřeno i terénním průzkumem.</w:t>
      </w:r>
    </w:p>
    <w:p w:rsidR="00FF46B8" w:rsidRDefault="00FF46B8" w:rsidP="00FF46B8">
      <w:pPr>
        <w:pStyle w:val="Nadpis2"/>
      </w:pPr>
      <w:bookmarkStart w:id="65" w:name="_Toc461896162"/>
      <w:bookmarkStart w:id="66" w:name="_Toc469659994"/>
      <w:bookmarkEnd w:id="64"/>
      <w:r>
        <w:t>Hydrologické poměry</w:t>
      </w:r>
      <w:bookmarkEnd w:id="65"/>
      <w:bookmarkEnd w:id="66"/>
    </w:p>
    <w:p w:rsidR="009D1B32" w:rsidRDefault="009D1B32" w:rsidP="00FF46B8">
      <w:pPr>
        <w:pStyle w:val="Nadpis3"/>
      </w:pPr>
      <w:bookmarkStart w:id="67" w:name="_Toc460873952"/>
      <w:bookmarkStart w:id="68" w:name="_Toc461896163"/>
      <w:bookmarkStart w:id="69" w:name="_Toc469659995"/>
      <w:r>
        <w:t>Popis hydrologické sítě</w:t>
      </w:r>
      <w:bookmarkEnd w:id="67"/>
      <w:bookmarkEnd w:id="68"/>
      <w:bookmarkEnd w:id="69"/>
    </w:p>
    <w:p w:rsidR="0035066B" w:rsidRDefault="004C0EF2" w:rsidP="004C0EF2">
      <w:r>
        <w:t xml:space="preserve">Zájmové území se nachází na vodohospodářských mapách měřítka 1:50 000 list 11-13 Hazlov a (malá část) </w:t>
      </w:r>
      <w:r w:rsidR="005D0F68">
        <w:t xml:space="preserve">                    </w:t>
      </w:r>
      <w:r>
        <w:t>11-14 Cheb. Leží v </w:t>
      </w:r>
      <w:proofErr w:type="spellStart"/>
      <w:r>
        <w:t>mezipovodích</w:t>
      </w:r>
      <w:proofErr w:type="spellEnd"/>
      <w:r>
        <w:t xml:space="preserve"> Ohře mezi ústím říčky </w:t>
      </w:r>
      <w:proofErr w:type="spellStart"/>
      <w:r>
        <w:t>Reslava</w:t>
      </w:r>
      <w:proofErr w:type="spellEnd"/>
      <w:r>
        <w:t xml:space="preserve"> a </w:t>
      </w:r>
      <w:proofErr w:type="spellStart"/>
      <w:r w:rsidR="009F4387">
        <w:t>Bř</w:t>
      </w:r>
      <w:r>
        <w:t>ehnického</w:t>
      </w:r>
      <w:proofErr w:type="spellEnd"/>
      <w:r>
        <w:t xml:space="preserve"> potoka (číslo hydrologického pořadí 1-13-01-008 až 12) a (malá část) v povodí Mlýnského potoka (</w:t>
      </w:r>
      <w:proofErr w:type="spellStart"/>
      <w:r>
        <w:t>Mu</w:t>
      </w:r>
      <w:r w:rsidR="0035066B">
        <w:t>hlbach</w:t>
      </w:r>
      <w:proofErr w:type="spellEnd"/>
      <w:r w:rsidR="0035066B">
        <w:t>) 1-13-01-054. Nejvýznamnějším vodním tokem v území je řeka Ohře, jejíž tok prochází územím od severozápadu k jihovýchodu. Do zájmového území spadá úsek trasy v délce 9,85 km. Povodní koryto a část přilehlého údolí je součástí zátopy vodního díla Skalka. Celková zatopená plocha nádrže činí 378 ha.</w:t>
      </w:r>
    </w:p>
    <w:p w:rsidR="0035066B" w:rsidRDefault="00B617AA" w:rsidP="004C0EF2">
      <w:r>
        <w:t>Významnými přítoky Ohře v území jsou Lesní a Bučinský potok. Lesní potok (ČHP 1-13-01-010) je levostranným přítokem a jeho povodí není součástí řešené lokality. Bučinský potok</w:t>
      </w:r>
      <w:r w:rsidR="00B82A2C">
        <w:t xml:space="preserve"> (</w:t>
      </w:r>
      <w:proofErr w:type="spellStart"/>
      <w:r w:rsidR="00B82A2C">
        <w:t>Výhledský</w:t>
      </w:r>
      <w:proofErr w:type="spellEnd"/>
      <w:r w:rsidR="00B82A2C">
        <w:t xml:space="preserve"> </w:t>
      </w:r>
      <w:proofErr w:type="gramStart"/>
      <w:r w:rsidR="00B82A2C">
        <w:t>p.)</w:t>
      </w:r>
      <w:r>
        <w:t xml:space="preserve"> (ČHP</w:t>
      </w:r>
      <w:proofErr w:type="gramEnd"/>
      <w:r>
        <w:t xml:space="preserve"> 1-13-01-011) je pravostranným přítokem řeky Ohře a vlévá se do VD Skalka cca v ř. km 5,4.</w:t>
      </w:r>
    </w:p>
    <w:p w:rsidR="00B617AA" w:rsidRDefault="00B617AA" w:rsidP="004C0EF2">
      <w:r>
        <w:t xml:space="preserve">Další vodoteče v lokalitě </w:t>
      </w:r>
      <w:r w:rsidR="0001559B">
        <w:t xml:space="preserve">svádějí vodu ze svahů údolí a postupně se po trase vlévají do </w:t>
      </w:r>
      <w:r w:rsidR="0001559B" w:rsidRPr="0004641C">
        <w:t xml:space="preserve">nádrže. </w:t>
      </w:r>
      <w:r w:rsidR="0001559B" w:rsidRPr="00F93741">
        <w:t xml:space="preserve">Jedná </w:t>
      </w:r>
      <w:proofErr w:type="gramStart"/>
      <w:r w:rsidR="0001559B" w:rsidRPr="00F93741">
        <w:t xml:space="preserve">se </w:t>
      </w:r>
      <w:r w:rsidR="005D0F68">
        <w:t xml:space="preserve">                               </w:t>
      </w:r>
      <w:r w:rsidR="0001559B" w:rsidRPr="00F93741">
        <w:t>o bezejmenné</w:t>
      </w:r>
      <w:proofErr w:type="gramEnd"/>
      <w:r w:rsidR="0001559B" w:rsidRPr="00F93741">
        <w:t xml:space="preserve"> vodoteče bez většího významu, často i většinu roku bez vody</w:t>
      </w:r>
      <w:r w:rsidR="0001559B" w:rsidRPr="0004641C">
        <w:t>.</w:t>
      </w:r>
    </w:p>
    <w:p w:rsidR="005B2898" w:rsidRDefault="005B2898" w:rsidP="004C0EF2">
      <w:r>
        <w:t>Vzhledem k tomu, že oblast je příhraniční,</w:t>
      </w:r>
      <w:r w:rsidR="00B82A2C">
        <w:t xml:space="preserve"> přiték</w:t>
      </w:r>
      <w:r>
        <w:t>á do řešených povodí část povrchových</w:t>
      </w:r>
      <w:r w:rsidR="008F5A6E">
        <w:t xml:space="preserve"> vod</w:t>
      </w:r>
      <w:r>
        <w:t xml:space="preserve"> ze Spolkové republiky Německo, případně do řešeného území zas</w:t>
      </w:r>
      <w:r w:rsidR="00B82A2C">
        <w:t>ahují</w:t>
      </w:r>
      <w:r>
        <w:t xml:space="preserve"> povodí N</w:t>
      </w:r>
      <w:r w:rsidR="00B82A2C">
        <w:t xml:space="preserve">ěmeckých toků. Nejvýznamnější přítok ze spolkové republiky je bezesporu řeka Ohře, která zde pramení. Dalšími výraznými přeshraničním přítokem je řeka </w:t>
      </w:r>
      <w:proofErr w:type="spellStart"/>
      <w:r w:rsidR="00B82A2C">
        <w:t>Reslava</w:t>
      </w:r>
      <w:proofErr w:type="spellEnd"/>
      <w:r w:rsidR="00B82A2C">
        <w:t xml:space="preserve">, </w:t>
      </w:r>
      <w:r w:rsidR="00B82A2C">
        <w:lastRenderedPageBreak/>
        <w:t xml:space="preserve">které je pravostranným přítokem Ohře a ohraničuje z východu řešené území. Odtokový poměrů v území se přímo dotýká přítok vod z Německé části povodí </w:t>
      </w:r>
      <w:proofErr w:type="spellStart"/>
      <w:r w:rsidR="00B82A2C">
        <w:t>Výhledského</w:t>
      </w:r>
      <w:proofErr w:type="spellEnd"/>
      <w:r w:rsidR="00B82A2C">
        <w:t xml:space="preserve"> potoka (1-13-01-011), leží zde cca </w:t>
      </w:r>
      <w:r w:rsidR="005E1269">
        <w:t>47</w:t>
      </w:r>
      <w:r w:rsidR="00B82A2C">
        <w:t>% plochy jeho povodí.</w:t>
      </w:r>
      <w:r w:rsidR="008F5A6E">
        <w:t xml:space="preserve"> V řešeném území se nachází povodí Mlýnského potoka (</w:t>
      </w:r>
      <w:proofErr w:type="spellStart"/>
      <w:proofErr w:type="gramStart"/>
      <w:r w:rsidR="008F5A6E">
        <w:t>Mühlbach</w:t>
      </w:r>
      <w:proofErr w:type="spellEnd"/>
      <w:r w:rsidR="008F5A6E">
        <w:t>) (1-13</w:t>
      </w:r>
      <w:proofErr w:type="gramEnd"/>
      <w:r w:rsidR="008F5A6E">
        <w:t>-01-054), který zde pramení, trasa jeho toku po cca 1 km směřuje přes hranice.</w:t>
      </w:r>
    </w:p>
    <w:p w:rsidR="0035066B" w:rsidRDefault="0035066B" w:rsidP="004C0EF2"/>
    <w:p w:rsidR="004C0EF2" w:rsidRDefault="004C0EF2" w:rsidP="004C0EF2">
      <w:r>
        <w:t>Vodohospodářské poměry širšího okolí dokumentuje výřez z map měřítka 1:50 000:</w:t>
      </w:r>
    </w:p>
    <w:p w:rsidR="00C65579" w:rsidRDefault="00C65579" w:rsidP="004C0EF2">
      <w:pPr>
        <w:rPr>
          <w:noProof/>
          <w:lang w:eastAsia="cs-CZ"/>
        </w:rPr>
      </w:pPr>
    </w:p>
    <w:p w:rsidR="00C65579" w:rsidRDefault="00DC23F1" w:rsidP="00F93741">
      <w:pPr>
        <w:keepNext/>
        <w:jc w:val="center"/>
      </w:pPr>
      <w:r>
        <w:rPr>
          <w:noProof/>
          <w:lang w:eastAsia="cs-CZ"/>
        </w:rPr>
        <w:drawing>
          <wp:inline distT="0" distB="0" distL="0" distR="0" wp14:anchorId="4DE6B9CB" wp14:editId="50C6989E">
            <wp:extent cx="4726918" cy="3674338"/>
            <wp:effectExtent l="0" t="0" r="0" b="254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VH50_cad Model (1)111.jpg"/>
                    <pic:cNvPicPr/>
                  </pic:nvPicPr>
                  <pic:blipFill rotWithShape="1">
                    <a:blip r:embed="rId58" cstate="print">
                      <a:extLst>
                        <a:ext uri="{28A0092B-C50C-407E-A947-70E740481C1C}">
                          <a14:useLocalDpi xmlns:a14="http://schemas.microsoft.com/office/drawing/2010/main" val="0"/>
                        </a:ext>
                      </a:extLst>
                    </a:blip>
                    <a:srcRect l="10183" t="48808" r="7757" b="6096"/>
                    <a:stretch/>
                  </pic:blipFill>
                  <pic:spPr bwMode="auto">
                    <a:xfrm>
                      <a:off x="0" y="0"/>
                      <a:ext cx="4727236" cy="3674585"/>
                    </a:xfrm>
                    <a:prstGeom prst="rect">
                      <a:avLst/>
                    </a:prstGeom>
                    <a:ln>
                      <a:noFill/>
                    </a:ln>
                    <a:extLst>
                      <a:ext uri="{53640926-AAD7-44D8-BBD7-CCE9431645EC}">
                        <a14:shadowObscured xmlns:a14="http://schemas.microsoft.com/office/drawing/2010/main"/>
                      </a:ext>
                    </a:extLst>
                  </pic:spPr>
                </pic:pic>
              </a:graphicData>
            </a:graphic>
          </wp:inline>
        </w:drawing>
      </w:r>
    </w:p>
    <w:p w:rsidR="00DC23F1" w:rsidRDefault="00C65579" w:rsidP="00F93741">
      <w:pPr>
        <w:pStyle w:val="Titulek"/>
        <w:jc w:val="center"/>
      </w:pPr>
      <w:r>
        <w:t xml:space="preserve">Obrázek </w:t>
      </w:r>
      <w:r w:rsidR="00251B13">
        <w:fldChar w:fldCharType="begin"/>
      </w:r>
      <w:r w:rsidR="00251B13">
        <w:instrText xml:space="preserve"> SEQ Obrázek \* ARABIC </w:instrText>
      </w:r>
      <w:r w:rsidR="00251B13">
        <w:fldChar w:fldCharType="separate"/>
      </w:r>
      <w:r w:rsidR="00083EF7">
        <w:rPr>
          <w:noProof/>
        </w:rPr>
        <w:t>3</w:t>
      </w:r>
      <w:r w:rsidR="00251B13">
        <w:rPr>
          <w:noProof/>
        </w:rPr>
        <w:fldChar w:fldCharType="end"/>
      </w:r>
      <w:r>
        <w:t>: Vodohospodářská mapa řešeného území</w:t>
      </w:r>
    </w:p>
    <w:p w:rsidR="00FF46B8" w:rsidRDefault="00FF46B8" w:rsidP="00FF46B8">
      <w:pPr>
        <w:pStyle w:val="Nadpis3"/>
      </w:pPr>
      <w:bookmarkStart w:id="70" w:name="_Toc461896164"/>
      <w:bookmarkStart w:id="71" w:name="_Toc469659996"/>
      <w:r>
        <w:t>Správci vodních toků</w:t>
      </w:r>
      <w:bookmarkEnd w:id="70"/>
      <w:bookmarkEnd w:id="71"/>
    </w:p>
    <w:p w:rsidR="005049E4" w:rsidRPr="00F831B1" w:rsidRDefault="005049E4" w:rsidP="005049E4">
      <w:r w:rsidRPr="0004641C">
        <w:t xml:space="preserve">Povodí Ohře, </w:t>
      </w:r>
      <w:proofErr w:type="spellStart"/>
      <w:r w:rsidRPr="0004641C">
        <w:t>s.p</w:t>
      </w:r>
      <w:proofErr w:type="spellEnd"/>
      <w:r w:rsidRPr="0004641C">
        <w:t xml:space="preserve">., Závod Karlovy Vary - Provoz Cheb spravuje příhraniční toky </w:t>
      </w:r>
      <w:proofErr w:type="spellStart"/>
      <w:r w:rsidRPr="0004641C">
        <w:t>Reslava</w:t>
      </w:r>
      <w:proofErr w:type="spellEnd"/>
      <w:r w:rsidRPr="0004641C">
        <w:t xml:space="preserve"> a </w:t>
      </w:r>
      <w:proofErr w:type="spellStart"/>
      <w:r w:rsidRPr="0004641C">
        <w:t>Výhledský</w:t>
      </w:r>
      <w:proofErr w:type="spellEnd"/>
      <w:r w:rsidRPr="0004641C">
        <w:t xml:space="preserve"> (Bučinský) potok. Lesy České republiky, </w:t>
      </w:r>
      <w:proofErr w:type="spellStart"/>
      <w:proofErr w:type="gramStart"/>
      <w:r w:rsidRPr="0004641C">
        <w:t>s.p</w:t>
      </w:r>
      <w:proofErr w:type="spellEnd"/>
      <w:r w:rsidRPr="0004641C">
        <w:t>.</w:t>
      </w:r>
      <w:proofErr w:type="gramEnd"/>
      <w:r w:rsidRPr="0004641C">
        <w:t xml:space="preserve">, Správa toků - oblast povodí Ohře - Teplice spravují bezejmenný tok, který ústí </w:t>
      </w:r>
      <w:r w:rsidR="005D0F68">
        <w:t xml:space="preserve">    </w:t>
      </w:r>
      <w:r w:rsidRPr="0004641C">
        <w:t>u Lesního Mlýna do vodní nádrže Skalka.</w:t>
      </w:r>
    </w:p>
    <w:p w:rsidR="009F4387" w:rsidRDefault="009F4387" w:rsidP="00F93741">
      <w:pPr>
        <w:pStyle w:val="Titulek"/>
        <w:keepNext/>
        <w:jc w:val="center"/>
      </w:pPr>
      <w:r>
        <w:t xml:space="preserve">Tabulka </w:t>
      </w:r>
      <w:r w:rsidR="00251B13">
        <w:fldChar w:fldCharType="begin"/>
      </w:r>
      <w:r w:rsidR="00251B13">
        <w:instrText xml:space="preserve"> SEQ Tabulka \* ARABIC </w:instrText>
      </w:r>
      <w:r w:rsidR="00251B13">
        <w:fldChar w:fldCharType="separate"/>
      </w:r>
      <w:r w:rsidR="00083EF7">
        <w:rPr>
          <w:noProof/>
        </w:rPr>
        <w:t>4</w:t>
      </w:r>
      <w:r w:rsidR="00251B13">
        <w:rPr>
          <w:noProof/>
        </w:rPr>
        <w:fldChar w:fldCharType="end"/>
      </w:r>
      <w:r>
        <w:t>: Správci vodních toků</w:t>
      </w:r>
    </w:p>
    <w:tbl>
      <w:tblPr>
        <w:tblW w:w="8860" w:type="dxa"/>
        <w:jc w:val="center"/>
        <w:tblCellMar>
          <w:left w:w="70" w:type="dxa"/>
          <w:right w:w="70" w:type="dxa"/>
        </w:tblCellMar>
        <w:tblLook w:val="04A0" w:firstRow="1" w:lastRow="0" w:firstColumn="1" w:lastColumn="0" w:noHBand="0" w:noVBand="1"/>
      </w:tblPr>
      <w:tblGrid>
        <w:gridCol w:w="2621"/>
        <w:gridCol w:w="2545"/>
        <w:gridCol w:w="2134"/>
        <w:gridCol w:w="1560"/>
      </w:tblGrid>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ID toku</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Název vodního toku</w:t>
            </w:r>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Správce toku</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Délka toku</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10104195</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Bučinský p. (</w:t>
            </w:r>
            <w:proofErr w:type="spellStart"/>
            <w:r w:rsidRPr="009F4387">
              <w:rPr>
                <w:rFonts w:eastAsia="Times New Roman" w:cs="Calibri"/>
                <w:color w:val="000000"/>
                <w:lang w:eastAsia="cs-CZ"/>
              </w:rPr>
              <w:t>Výhledský</w:t>
            </w:r>
            <w:proofErr w:type="spellEnd"/>
            <w:r w:rsidRPr="009F4387">
              <w:rPr>
                <w:rFonts w:eastAsia="Times New Roman" w:cs="Calibri"/>
                <w:color w:val="000000"/>
                <w:lang w:eastAsia="cs-CZ"/>
              </w:rPr>
              <w:t>)</w:t>
            </w:r>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Povodí Ohře,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0,000 - 4,190</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10224583</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LBP Mlýnského potoka od Horní </w:t>
            </w:r>
            <w:proofErr w:type="spellStart"/>
            <w:r w:rsidRPr="009F4387">
              <w:rPr>
                <w:rFonts w:eastAsia="Times New Roman" w:cs="Calibri"/>
                <w:color w:val="000000"/>
                <w:lang w:eastAsia="cs-CZ"/>
              </w:rPr>
              <w:t>Hraničné</w:t>
            </w:r>
            <w:proofErr w:type="spellEnd"/>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Povodí Ohře,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0,000 - 1,031</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10100249</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Mlýnský potok</w:t>
            </w:r>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Povodí Ohře,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0,000 - 4,221</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10103490</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Lesní potok</w:t>
            </w:r>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Povodí Ohře,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0,000 - 4,618</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10100004</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Ohře</w:t>
            </w:r>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Povodí Ohře,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0,000 - 253,565</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10109728</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proofErr w:type="spellStart"/>
            <w:r w:rsidRPr="009F4387">
              <w:rPr>
                <w:rFonts w:eastAsia="Times New Roman" w:cs="Calibri"/>
                <w:color w:val="000000"/>
                <w:lang w:eastAsia="cs-CZ"/>
              </w:rPr>
              <w:t>Reslava</w:t>
            </w:r>
            <w:proofErr w:type="spellEnd"/>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Povodí Ohře,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0,000 - 2,290</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10117600</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Pomezní potok</w:t>
            </w:r>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Povodí Ohře,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0,000 - 0,170 a 0,500 - 0,660</w:t>
            </w:r>
          </w:p>
        </w:tc>
      </w:tr>
      <w:tr w:rsidR="009F4387" w:rsidTr="00F93741">
        <w:trPr>
          <w:trHeight w:val="300"/>
          <w:jc w:val="center"/>
        </w:trPr>
        <w:tc>
          <w:tcPr>
            <w:tcW w:w="259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10226919</w:t>
            </w:r>
          </w:p>
        </w:tc>
        <w:tc>
          <w:tcPr>
            <w:tcW w:w="2524"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bezejmenný</w:t>
            </w:r>
          </w:p>
        </w:tc>
        <w:tc>
          <w:tcPr>
            <w:tcW w:w="2116"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 xml:space="preserve">Lesy ČR, </w:t>
            </w:r>
            <w:proofErr w:type="spellStart"/>
            <w:r w:rsidRPr="009F4387">
              <w:rPr>
                <w:rFonts w:eastAsia="Times New Roman" w:cs="Calibri"/>
                <w:color w:val="000000"/>
                <w:lang w:eastAsia="cs-CZ"/>
              </w:rPr>
              <w:t>s.p</w:t>
            </w:r>
            <w:proofErr w:type="spellEnd"/>
            <w:r w:rsidRPr="009F4387">
              <w:rPr>
                <w:rFonts w:eastAsia="Times New Roman" w:cs="Calibri"/>
                <w:color w:val="000000"/>
                <w:lang w:eastAsia="cs-CZ"/>
              </w:rPr>
              <w:t>.</w:t>
            </w:r>
          </w:p>
        </w:tc>
        <w:tc>
          <w:tcPr>
            <w:tcW w:w="1547" w:type="dxa"/>
            <w:tcBorders>
              <w:top w:val="single" w:sz="4" w:space="0" w:color="auto"/>
              <w:left w:val="nil"/>
              <w:bottom w:val="single" w:sz="4" w:space="0" w:color="auto"/>
              <w:right w:val="single" w:sz="4" w:space="0" w:color="auto"/>
            </w:tcBorders>
            <w:shd w:val="clear" w:color="auto" w:fill="auto"/>
            <w:vAlign w:val="bottom"/>
            <w:hideMark/>
          </w:tcPr>
          <w:p w:rsidR="009F4387" w:rsidRPr="009F4387" w:rsidRDefault="009F4387" w:rsidP="009F4387">
            <w:pPr>
              <w:spacing w:line="240" w:lineRule="auto"/>
              <w:jc w:val="left"/>
              <w:rPr>
                <w:rFonts w:eastAsia="Times New Roman" w:cs="Calibri"/>
                <w:color w:val="000000"/>
                <w:lang w:eastAsia="cs-CZ"/>
              </w:rPr>
            </w:pPr>
            <w:r w:rsidRPr="009F4387">
              <w:rPr>
                <w:rFonts w:eastAsia="Times New Roman" w:cs="Calibri"/>
                <w:color w:val="000000"/>
                <w:lang w:eastAsia="cs-CZ"/>
              </w:rPr>
              <w:t>0,000 - 2,216</w:t>
            </w:r>
          </w:p>
        </w:tc>
      </w:tr>
    </w:tbl>
    <w:p w:rsidR="005049E4" w:rsidRPr="00691D07" w:rsidRDefault="005049E4" w:rsidP="005049E4">
      <w:pPr>
        <w:rPr>
          <w:b/>
        </w:rPr>
      </w:pPr>
      <w:r w:rsidRPr="00691D07">
        <w:rPr>
          <w:b/>
        </w:rPr>
        <w:lastRenderedPageBreak/>
        <w:t>Povodí Ohře, státní podnik, podnikové ředitelství</w:t>
      </w:r>
    </w:p>
    <w:p w:rsidR="005049E4" w:rsidRPr="00691D07" w:rsidRDefault="005049E4" w:rsidP="005049E4">
      <w:r w:rsidRPr="00691D07">
        <w:t>Bezručova 4219, 430 03 Chomutov</w:t>
      </w:r>
    </w:p>
    <w:p w:rsidR="005049E4" w:rsidRPr="00691D07" w:rsidRDefault="005049E4" w:rsidP="005049E4">
      <w:r w:rsidRPr="00691D07">
        <w:t>telefon ústředna: 474 636 111, fax: 474 624 200</w:t>
      </w:r>
    </w:p>
    <w:p w:rsidR="005049E4" w:rsidRPr="00691D07" w:rsidRDefault="005049E4" w:rsidP="005049E4">
      <w:r w:rsidRPr="00691D07">
        <w:t>generální ředitel: Ing. Jiří Nedoma - 474 636 401</w:t>
      </w:r>
    </w:p>
    <w:p w:rsidR="005049E4" w:rsidRPr="00691D07" w:rsidRDefault="005049E4" w:rsidP="005049E4">
      <w:proofErr w:type="spellStart"/>
      <w:r w:rsidRPr="00691D07">
        <w:t>technicko-provozní</w:t>
      </w:r>
      <w:proofErr w:type="spellEnd"/>
      <w:r w:rsidRPr="00691D07">
        <w:t xml:space="preserve"> ředitel: Ing. Jindřich Břečka - 474 636 405</w:t>
      </w:r>
    </w:p>
    <w:p w:rsidR="005049E4" w:rsidRPr="00691D07" w:rsidRDefault="005049E4" w:rsidP="005049E4">
      <w:r w:rsidRPr="00691D07">
        <w:t xml:space="preserve">vedoucí OVHD: Ing. Michal </w:t>
      </w:r>
      <w:proofErr w:type="spellStart"/>
      <w:r w:rsidRPr="00691D07">
        <w:t>Tanajewski</w:t>
      </w:r>
      <w:proofErr w:type="spellEnd"/>
      <w:r w:rsidRPr="00691D07">
        <w:t xml:space="preserve"> - 474 636 305</w:t>
      </w:r>
    </w:p>
    <w:p w:rsidR="005049E4" w:rsidRPr="00691D07" w:rsidRDefault="005049E4" w:rsidP="005049E4">
      <w:r w:rsidRPr="00691D07">
        <w:t>OVHD tel: 474 624 264, 474 624 200, fax: 474 624</w:t>
      </w:r>
      <w:r>
        <w:t> </w:t>
      </w:r>
      <w:r w:rsidRPr="00691D07">
        <w:t>200</w:t>
      </w:r>
      <w:r>
        <w:t xml:space="preserve">, </w:t>
      </w:r>
      <w:r w:rsidRPr="00691D07">
        <w:t>e</w:t>
      </w:r>
      <w:r>
        <w:t>-</w:t>
      </w:r>
      <w:r w:rsidRPr="00691D07">
        <w:t xml:space="preserve">mail: </w:t>
      </w:r>
      <w:hyperlink r:id="rId59" w:history="1">
        <w:r w:rsidRPr="00691D07">
          <w:rPr>
            <w:rStyle w:val="Hypertextovodkaz"/>
            <w:color w:val="auto"/>
            <w:u w:val="none"/>
          </w:rPr>
          <w:t>vhd@poh.cz</w:t>
        </w:r>
      </w:hyperlink>
    </w:p>
    <w:p w:rsidR="005049E4" w:rsidRDefault="005049E4" w:rsidP="005049E4">
      <w:r w:rsidRPr="00691D07">
        <w:rPr>
          <w:b/>
        </w:rPr>
        <w:t>Závod Karlovy Vary</w:t>
      </w:r>
      <w:r>
        <w:t xml:space="preserve"> </w:t>
      </w:r>
    </w:p>
    <w:p w:rsidR="005049E4" w:rsidRPr="00691D07" w:rsidRDefault="005049E4" w:rsidP="005049E4">
      <w:r w:rsidRPr="00691D07">
        <w:t xml:space="preserve">Horova 12, 360 01 Karlovy Vary </w:t>
      </w:r>
    </w:p>
    <w:p w:rsidR="005049E4" w:rsidRPr="00691D07" w:rsidRDefault="005049E4" w:rsidP="005049E4">
      <w:r w:rsidRPr="00691D07">
        <w:t>telefon: 353 436 711, fax: 353 436 707</w:t>
      </w:r>
    </w:p>
    <w:p w:rsidR="005049E4" w:rsidRPr="00691D07" w:rsidRDefault="005049E4" w:rsidP="005049E4">
      <w:r w:rsidRPr="00691D07">
        <w:t>ředitel závodu: Ing. Martin Zoul – 353 222 902</w:t>
      </w:r>
    </w:p>
    <w:p w:rsidR="005049E4" w:rsidRDefault="005049E4" w:rsidP="005049E4">
      <w:r w:rsidRPr="00691D07">
        <w:rPr>
          <w:b/>
        </w:rPr>
        <w:t>Provoz Cheb</w:t>
      </w:r>
      <w:r>
        <w:t xml:space="preserve"> </w:t>
      </w:r>
    </w:p>
    <w:p w:rsidR="005049E4" w:rsidRDefault="005049E4" w:rsidP="005049E4">
      <w:proofErr w:type="spellStart"/>
      <w:r w:rsidRPr="00691D07">
        <w:t>Tršnická</w:t>
      </w:r>
      <w:proofErr w:type="spellEnd"/>
      <w:r w:rsidRPr="00691D07">
        <w:t xml:space="preserve"> 17, 350 01 Cheb</w:t>
      </w:r>
    </w:p>
    <w:p w:rsidR="005049E4" w:rsidRDefault="005049E4" w:rsidP="005049E4">
      <w:r w:rsidRPr="00691D07">
        <w:t>tel</w:t>
      </w:r>
      <w:r>
        <w:t>efon</w:t>
      </w:r>
      <w:r w:rsidRPr="00691D07">
        <w:t>: 354 422</w:t>
      </w:r>
      <w:r>
        <w:t> </w:t>
      </w:r>
      <w:r w:rsidRPr="00691D07">
        <w:t>115</w:t>
      </w:r>
    </w:p>
    <w:p w:rsidR="005049E4" w:rsidRPr="00691D07" w:rsidRDefault="005049E4" w:rsidP="005049E4">
      <w:r w:rsidRPr="00691D07">
        <w:t xml:space="preserve">vedoucí provozu: Ing. </w:t>
      </w:r>
      <w:r>
        <w:t>Petr Nový</w:t>
      </w:r>
      <w:r w:rsidRPr="00691D07">
        <w:t xml:space="preserve"> – </w:t>
      </w:r>
      <w:r>
        <w:t>354 422 115</w:t>
      </w:r>
    </w:p>
    <w:p w:rsidR="005049E4" w:rsidRPr="001E799F" w:rsidRDefault="005049E4" w:rsidP="005049E4">
      <w:pPr>
        <w:rPr>
          <w:highlight w:val="yellow"/>
        </w:rPr>
      </w:pPr>
    </w:p>
    <w:p w:rsidR="005049E4" w:rsidRPr="00C25F00" w:rsidRDefault="005049E4" w:rsidP="005049E4">
      <w:pPr>
        <w:rPr>
          <w:b/>
        </w:rPr>
      </w:pPr>
      <w:r w:rsidRPr="00C25F00">
        <w:rPr>
          <w:b/>
        </w:rPr>
        <w:t xml:space="preserve">Lesy České republiky, </w:t>
      </w:r>
      <w:proofErr w:type="spellStart"/>
      <w:r w:rsidRPr="00C25F00">
        <w:rPr>
          <w:b/>
        </w:rPr>
        <w:t>s.p</w:t>
      </w:r>
      <w:proofErr w:type="spellEnd"/>
      <w:r w:rsidRPr="00C25F00">
        <w:rPr>
          <w:b/>
        </w:rPr>
        <w:t>.</w:t>
      </w:r>
    </w:p>
    <w:p w:rsidR="005049E4" w:rsidRPr="00C25F00" w:rsidRDefault="005049E4" w:rsidP="005049E4">
      <w:r w:rsidRPr="00C25F00">
        <w:t>Přemyslova 1106, 501 68 Hradec Králové 8</w:t>
      </w:r>
    </w:p>
    <w:p w:rsidR="005049E4" w:rsidRPr="00C25F00" w:rsidRDefault="005049E4" w:rsidP="005049E4">
      <w:r w:rsidRPr="00C25F00">
        <w:t>telefon ústředna: 956 999 111, fax: 495 262 391</w:t>
      </w:r>
    </w:p>
    <w:p w:rsidR="005049E4" w:rsidRPr="00C25F00" w:rsidRDefault="005049E4" w:rsidP="005049E4">
      <w:r w:rsidRPr="00C25F00">
        <w:t xml:space="preserve">generální ředitel: Ing. Daniel </w:t>
      </w:r>
      <w:proofErr w:type="spellStart"/>
      <w:r w:rsidRPr="00C25F00">
        <w:t>Szórád</w:t>
      </w:r>
      <w:proofErr w:type="spellEnd"/>
      <w:r w:rsidRPr="00C25F00">
        <w:t>, Ph.D. - 956 999 254</w:t>
      </w:r>
    </w:p>
    <w:p w:rsidR="005049E4" w:rsidRPr="00C25F00" w:rsidRDefault="005049E4" w:rsidP="005049E4">
      <w:r w:rsidRPr="00C25F00">
        <w:t xml:space="preserve">vedoucí odboru vodního hospodářství: Ing. Tomáš </w:t>
      </w:r>
      <w:proofErr w:type="spellStart"/>
      <w:r w:rsidRPr="00C25F00">
        <w:t>Hofmeister</w:t>
      </w:r>
      <w:proofErr w:type="spellEnd"/>
    </w:p>
    <w:p w:rsidR="005049E4" w:rsidRPr="00C25F00" w:rsidRDefault="005049E4" w:rsidP="005049E4">
      <w:r w:rsidRPr="00C25F00">
        <w:t>tel.: 956 999 228, 724 524 022, e-mail: hofmeister@lesycr.cz</w:t>
      </w:r>
    </w:p>
    <w:p w:rsidR="005049E4" w:rsidRPr="00C25F00" w:rsidRDefault="005049E4" w:rsidP="005049E4">
      <w:pPr>
        <w:rPr>
          <w:b/>
        </w:rPr>
      </w:pPr>
      <w:r w:rsidRPr="00C25F00">
        <w:rPr>
          <w:b/>
        </w:rPr>
        <w:t>Správa toků - oblast povodí Ohře – Teplice</w:t>
      </w:r>
    </w:p>
    <w:p w:rsidR="005049E4" w:rsidRPr="00C25F00" w:rsidRDefault="005049E4" w:rsidP="005049E4">
      <w:r w:rsidRPr="00C25F00">
        <w:t>Dr. Vrbenského 2874/1, 415 01 Teplice</w:t>
      </w:r>
    </w:p>
    <w:p w:rsidR="005049E4" w:rsidRPr="00C25F00" w:rsidRDefault="005049E4" w:rsidP="005049E4">
      <w:r w:rsidRPr="00C25F00">
        <w:t>telefon: 956 956 111, fax: 417 538 708, GSM brána: 724 524</w:t>
      </w:r>
      <w:r>
        <w:t> </w:t>
      </w:r>
      <w:r w:rsidRPr="00C25F00">
        <w:t>868</w:t>
      </w:r>
      <w:r>
        <w:t xml:space="preserve">, </w:t>
      </w:r>
      <w:r w:rsidRPr="00C25F00">
        <w:t>e-mail: ost56@lesycr.cz</w:t>
      </w:r>
    </w:p>
    <w:p w:rsidR="005049E4" w:rsidRPr="005049E4" w:rsidRDefault="005049E4" w:rsidP="005049E4">
      <w:r w:rsidRPr="00C25F00">
        <w:t>vedoucí správy toků: Ing. Ivana Kučerová – 956 956 201, 725 184</w:t>
      </w:r>
      <w:r>
        <w:t> </w:t>
      </w:r>
      <w:r w:rsidRPr="00C25F00">
        <w:t>507</w:t>
      </w:r>
    </w:p>
    <w:p w:rsidR="005049E4" w:rsidRDefault="00FF46B8" w:rsidP="005049E4">
      <w:pPr>
        <w:pStyle w:val="Nadpis3"/>
      </w:pPr>
      <w:bookmarkStart w:id="72" w:name="_Toc461896165"/>
      <w:bookmarkStart w:id="73" w:name="_Toc469659997"/>
      <w:r>
        <w:t>Rybníky a vodní nádrže</w:t>
      </w:r>
      <w:bookmarkEnd w:id="72"/>
      <w:bookmarkEnd w:id="73"/>
    </w:p>
    <w:p w:rsidR="006D73D5" w:rsidRDefault="00DF3EA4" w:rsidP="006D73D5">
      <w:r>
        <w:t>Nejvýznamnějším vodním dílem v zájmové oblasti je vodní nádrž Skalka. Jedná se o přehradní nádrž vybudovanou na ře</w:t>
      </w:r>
      <w:r w:rsidR="00BB1273">
        <w:t>ce Ohři</w:t>
      </w:r>
      <w:r w:rsidR="006D73D5">
        <w:t xml:space="preserve">, jejíž zátopa prochází územím </w:t>
      </w:r>
      <w:r w:rsidR="00BB1273">
        <w:t xml:space="preserve">přibližně </w:t>
      </w:r>
      <w:r w:rsidR="006D73D5">
        <w:t>ze severozápadu na jihovýchod. Celková plochy zátopy nádrže je 378 ha, celkový prostor nádrže 19,555 mil. m</w:t>
      </w:r>
      <w:r w:rsidR="006D73D5">
        <w:rPr>
          <w:vertAlign w:val="superscript"/>
        </w:rPr>
        <w:t>3</w:t>
      </w:r>
      <w:r w:rsidR="006D73D5">
        <w:t>. Kóta maximální hladiny je 443,60 m n. m.</w:t>
      </w:r>
      <w:r w:rsidR="00AC6C58">
        <w:t xml:space="preserve"> Hloubka nádrže </w:t>
      </w:r>
      <w:proofErr w:type="gramStart"/>
      <w:r w:rsidR="00AC6C58">
        <w:t xml:space="preserve">je </w:t>
      </w:r>
      <w:r w:rsidR="005D0F68">
        <w:t xml:space="preserve">             </w:t>
      </w:r>
      <w:r w:rsidR="00AC6C58">
        <w:t>12,6</w:t>
      </w:r>
      <w:proofErr w:type="gramEnd"/>
      <w:r w:rsidR="00AC6C58">
        <w:t xml:space="preserve"> m.</w:t>
      </w:r>
    </w:p>
    <w:p w:rsidR="00B203DF" w:rsidRDefault="006D73D5" w:rsidP="006D73D5">
      <w:r>
        <w:t xml:space="preserve">Hlavním účelem vodního díla Skalka je kompenzační nadlepšování průtoků v Ohři </w:t>
      </w:r>
      <w:r w:rsidR="00BB1273">
        <w:t>v</w:t>
      </w:r>
      <w:r>
        <w:t xml:space="preserve"> profil</w:t>
      </w:r>
      <w:r w:rsidR="00BB1273">
        <w:t>u</w:t>
      </w:r>
      <w:r>
        <w:t xml:space="preserve"> Kadaň pro tepelné elektrárny, průmyslové podniky, pro zajištění minimálního průtoku v toku v profilu Karlovy Vary a Kadaň, zajištění minimálního průtoku v profilu limnigrafu Cheb, částečná ochrana území pod hrází před povodněmi a likvidace následků havarijního zhoršení jakosti vody v toku Ohře. Vedlejšími účely jsou výroba elektrické energie v MVE, rekreace a provozování vodních sportů.</w:t>
      </w:r>
    </w:p>
    <w:p w:rsidR="006D73D5" w:rsidRDefault="006D73D5" w:rsidP="006D73D5">
      <w:r>
        <w:t xml:space="preserve">Hlavním současným problémem nádrže je zvýšena </w:t>
      </w:r>
      <w:proofErr w:type="spellStart"/>
      <w:r>
        <w:t>trofie</w:t>
      </w:r>
      <w:proofErr w:type="spellEnd"/>
      <w:r>
        <w:t xml:space="preserve"> vody a s tím spojený zvýšený výskyt sinic v letním období. Tento problém je způsoben velkým množst</w:t>
      </w:r>
      <w:r w:rsidR="00BB1273">
        <w:t>v</w:t>
      </w:r>
      <w:r>
        <w:t>ím živin (zejména fosforu) v sedimentech na dně nádrže.</w:t>
      </w:r>
    </w:p>
    <w:p w:rsidR="006D73D5" w:rsidRPr="00B203DF" w:rsidRDefault="00AC6C58" w:rsidP="006D73D5">
      <w:r>
        <w:t xml:space="preserve">Z dalších vodních nádrží je možné zmínit Vlaštovčí rybník, což je průtočná nádrž </w:t>
      </w:r>
      <w:proofErr w:type="spellStart"/>
      <w:r>
        <w:t>Výhledském</w:t>
      </w:r>
      <w:proofErr w:type="spellEnd"/>
      <w:r>
        <w:t xml:space="preserve"> potoce, která se nachází cca 600 m jižně od centra obce Pomezí nad Ohří. Zatopená plocha nádrže je asi 0,9 ha. Nádrž v současnosti není využívána a je bez vody. Další významnější nádrží je rybník na Mlýnském potoce se zatopenou plochou 1,2 ha. V oblasti se dále nacházejí pouze malé vodní nádrže bez většího vodohospodářského významu, většinou charakteru požárních nádrží v intravilánu obcí nebo menších rybníčků a lesních tůní.</w:t>
      </w:r>
    </w:p>
    <w:p w:rsidR="00FF46B8" w:rsidRDefault="00FF46B8" w:rsidP="00FF46B8">
      <w:pPr>
        <w:pStyle w:val="Nadpis3"/>
      </w:pPr>
      <w:bookmarkStart w:id="74" w:name="_Toc461896166"/>
      <w:bookmarkStart w:id="75" w:name="_Toc469659998"/>
      <w:r>
        <w:t>Odvodněné plochy – identifikace melioračních staveb</w:t>
      </w:r>
      <w:bookmarkEnd w:id="74"/>
      <w:bookmarkEnd w:id="75"/>
    </w:p>
    <w:p w:rsidR="00691503" w:rsidRDefault="00691503" w:rsidP="00691503">
      <w:r>
        <w:t>Dokumentace k některým realizovaným melioračních stavbám byly získány na odboru životního prostředí Městského úřadu Cheb</w:t>
      </w:r>
      <w:r w:rsidR="0027492E">
        <w:t xml:space="preserve"> a </w:t>
      </w:r>
      <w:r w:rsidR="00256FFB">
        <w:t xml:space="preserve">určité </w:t>
      </w:r>
      <w:r w:rsidR="0027492E">
        <w:t>jejich části jsou uvedeny v </w:t>
      </w:r>
      <w:r w:rsidR="00DB354A" w:rsidRPr="007D01F8">
        <w:t>příloze</w:t>
      </w:r>
      <w:r w:rsidR="0027492E" w:rsidRPr="007D01F8">
        <w:t xml:space="preserve"> </w:t>
      </w:r>
      <w:proofErr w:type="gramStart"/>
      <w:r w:rsidR="007D01F8" w:rsidRPr="007D01F8">
        <w:rPr>
          <w:b/>
          <w:i/>
        </w:rPr>
        <w:t>C</w:t>
      </w:r>
      <w:r w:rsidR="006B1D48">
        <w:rPr>
          <w:b/>
          <w:i/>
        </w:rPr>
        <w:t>.</w:t>
      </w:r>
      <w:r w:rsidR="007D01F8" w:rsidRPr="007D01F8">
        <w:rPr>
          <w:b/>
          <w:i/>
        </w:rPr>
        <w:t>2</w:t>
      </w:r>
      <w:r w:rsidR="007D01F8" w:rsidRPr="007D01F8">
        <w:t xml:space="preserve"> a </w:t>
      </w:r>
      <w:r w:rsidR="007D01F8" w:rsidRPr="007D01F8">
        <w:rPr>
          <w:b/>
          <w:i/>
        </w:rPr>
        <w:t>C.</w:t>
      </w:r>
      <w:proofErr w:type="gramEnd"/>
      <w:r w:rsidR="007D01F8" w:rsidRPr="007D01F8">
        <w:rPr>
          <w:b/>
          <w:i/>
        </w:rPr>
        <w:t>3</w:t>
      </w:r>
      <w:r w:rsidR="007D01F8">
        <w:t>.</w:t>
      </w:r>
      <w:r>
        <w:t xml:space="preserve">. Dále byl využit informační systém melioračních staveb VÚMOP. V zájmovém území byly v minulosti, zejména na levých svazích nádrže Skalka, </w:t>
      </w:r>
      <w:r>
        <w:lastRenderedPageBreak/>
        <w:t xml:space="preserve">provedeny meliorační stavby k odvodnění pozemků. Vzhledem k tomu, že stavby byly realizovány v letech 1970 až 1992, může být jejich funkce omezená v závislosti na jejich míře zachování. </w:t>
      </w:r>
    </w:p>
    <w:p w:rsidR="00691503" w:rsidRDefault="00691503" w:rsidP="00691503">
      <w:r>
        <w:t xml:space="preserve">V rámci akce „Bříza – odvodnění pozemků“ z roku 1986 byly realizovány meliorační stavby v </w:t>
      </w:r>
      <w:proofErr w:type="spellStart"/>
      <w:r>
        <w:t>k.ú</w:t>
      </w:r>
      <w:proofErr w:type="spellEnd"/>
      <w:r>
        <w:t xml:space="preserve">. Pomezná, Bříza a </w:t>
      </w:r>
      <w:proofErr w:type="spellStart"/>
      <w:r w:rsidR="003C6BD2">
        <w:t>Cetnov</w:t>
      </w:r>
      <w:proofErr w:type="spellEnd"/>
      <w:r>
        <w:t xml:space="preserve"> v celkové ploše 90,35 ha. Z kolaudační dokumentace vyplývá, že meliorační stavby byly rozděleny do 3 objektů. V </w:t>
      </w:r>
      <w:proofErr w:type="spellStart"/>
      <w:r>
        <w:t>k.ú</w:t>
      </w:r>
      <w:proofErr w:type="spellEnd"/>
      <w:r>
        <w:t xml:space="preserve">. Pomezná se nachází lokality 2, 3 a 4 z objektu 2. Lokalita 2 (Pod Strání, nad turistickou cestou) byla zaústěna do původního propustku pod silnicí. Na ploše 18,76 ha zde bylo celkem provedeno 19 059 m potrubí DN 30; 20; 13; 10; 8 a 6,5 cm, které byly zaústěny do otevřeného příkopu. Lokalita 3 (pod turistickou cestou) byla zaústěna do nádrže Skalka. Celkem bylo na ploše 2,24 ha vybudováno 2 770 m drenážního potrubí </w:t>
      </w:r>
      <w:proofErr w:type="gramStart"/>
      <w:r>
        <w:t xml:space="preserve">DN 8 </w:t>
      </w:r>
      <w:r w:rsidR="005D0F68">
        <w:t xml:space="preserve">                      </w:t>
      </w:r>
      <w:r>
        <w:t>a 6,5</w:t>
      </w:r>
      <w:proofErr w:type="gramEnd"/>
      <w:r>
        <w:t xml:space="preserve"> cm, zaústěného do otevřeného příkopu. Lokalita 4 (U Rybníků, pod turistickou cestou) byla zaústěna do šachtice na stávajícím trubním odpadu. Na ploše 1,52 ha bylo položeno 1 717 m potrubí DN 6,5; 8 a 10 cm. V </w:t>
      </w:r>
      <w:proofErr w:type="spellStart"/>
      <w:r>
        <w:t>k.ú</w:t>
      </w:r>
      <w:proofErr w:type="spellEnd"/>
      <w:r>
        <w:t xml:space="preserve">. Bříza spadá do zájmového území pouze část lokality 5 z objektu 2 (SZ od obce Bříza), která se sestávala z 2 drenážních skupin samostatně zaústěných do nádrže Skalka pomocí otevřených příkopů a Lesního potoka. Na ploše 11,56 ha bylo položeno celkem 11 338 m drenážního potrubí DN 10; 8 a 6,5 cm. Na svažité lokalitě západně od obce </w:t>
      </w:r>
      <w:proofErr w:type="spellStart"/>
      <w:r>
        <w:t>Cetnov</w:t>
      </w:r>
      <w:proofErr w:type="spellEnd"/>
      <w:r>
        <w:t xml:space="preserve"> byly realizovány 2 drenážní skupiny v lokalitě 9 v rámci objektu 3, zaústěné do nádrže Skalka.  </w:t>
      </w:r>
      <w:r w:rsidR="005D0F68">
        <w:t xml:space="preserve">             </w:t>
      </w:r>
      <w:r>
        <w:t xml:space="preserve">Na ploše 11,97 ha zde bylo celkem provedeno 11 634 m systematické drenáže z potrubí DN 6,5; 8 a 10 cm svedené do otevřeného příkopu. </w:t>
      </w:r>
    </w:p>
    <w:p w:rsidR="00691503" w:rsidRDefault="00691503" w:rsidP="00691503">
      <w:r>
        <w:t xml:space="preserve">V rámci akce „Odvodnění pozemků hospodářství Klest“ v roce 1971 byly provedeny meliorační stavby v </w:t>
      </w:r>
      <w:proofErr w:type="spellStart"/>
      <w:r>
        <w:t>k.ú</w:t>
      </w:r>
      <w:proofErr w:type="spellEnd"/>
      <w:r>
        <w:t xml:space="preserve">. Pomezná na ploše 29,20 ha. Meliorace byla vytvořena </w:t>
      </w:r>
      <w:proofErr w:type="gramStart"/>
      <w:r>
        <w:t>ze</w:t>
      </w:r>
      <w:proofErr w:type="gramEnd"/>
      <w:r>
        <w:t xml:space="preserve"> 6 drenážních skupin na území, které rozděluje turistická cesta (bývalá dálnice) na 2 části. Drenážní skupina č. 1 je zaústěna do otevřeného příkopu, rozchod sběrných drénů byl navržen 16,0 m a hloubka uložení potrubí DN 5 cm byla 1,0 m. Drenážní skupina č. 2 je zaústěna do šachtice na trubním odpadu, rozchod sběrných drénů byl navržen 12,0 až 16,0 m a hloubka uložení potrubí byla 1,0 m. Poměrně velká drenážní skupina č. 3 odvodňuje pozemky nad i pod turistickou cestou a je zaústěna do otevřeného příkopu, který potom ústí do nádrže Skalka. Rozchod sběrných drénů byl navržen 10,0 až 14,0 m a hloubka uložení potrubí DN 5 cm byla 1,0 m. Drenážní skupina č. 4 je zaústěna do stávajícího odpadu, rozchod sběrných drénů byl navržen 14,0 m a hloubka uložení potrubí DN 5 cm byla 1,0 m. Drenážní skupina č. 5 je zaústěna do silničního trubního propustku, rozchod sběrných drénů byl navržen 14,0 až 16,0 m a hloubka uložení potrubí DN 5 cm byla 1,0 m. Drenážní skupina č. 6 je zaústěna do stávajícího otevřeného odpadu, rozchod sběrných drénů byl navržen 12,0 až 14,0 m a hloubka uložení potrubí DN 5 cm byla 1,0 m. V drenážním systému jsou sběrné drény zaústěny do hlavníků DN 6,5; 8, 10, 13 a 16 cm a z hlavníků drenážní voda ústí do šachtic.</w:t>
      </w:r>
    </w:p>
    <w:p w:rsidR="00691503" w:rsidRDefault="00691503" w:rsidP="00691503">
      <w:r>
        <w:t xml:space="preserve">V roce 1970 byly provedeny meliorační stavby v k. </w:t>
      </w:r>
      <w:proofErr w:type="spellStart"/>
      <w:r>
        <w:t>ú.</w:t>
      </w:r>
      <w:proofErr w:type="spellEnd"/>
      <w:r>
        <w:t xml:space="preserve"> Skalka u Chebu na ploše 88 ha. V rámci jaké akce opatření proběhlo, ale nebylo zjištěno.</w:t>
      </w:r>
    </w:p>
    <w:p w:rsidR="00691503" w:rsidRDefault="00691503" w:rsidP="00691503">
      <w:r>
        <w:t xml:space="preserve">Při západním okraji zájmového území v blízkosti </w:t>
      </w:r>
      <w:proofErr w:type="spellStart"/>
      <w:r>
        <w:t>Reslavy</w:t>
      </w:r>
      <w:proofErr w:type="spellEnd"/>
      <w:r>
        <w:t xml:space="preserve"> byly provedeny meliorační stavby v roce 1992 na ploše 10,37 ha. V rámci jaké akce opatření proběhlo, ale nebylo zjištěno. Jedná se o </w:t>
      </w:r>
      <w:proofErr w:type="spellStart"/>
      <w:r>
        <w:t>k.ú</w:t>
      </w:r>
      <w:proofErr w:type="spellEnd"/>
      <w:r>
        <w:t xml:space="preserve">. Pomezí nad Ohří a částečně Cheb. </w:t>
      </w:r>
    </w:p>
    <w:p w:rsidR="00691503" w:rsidRDefault="00691503" w:rsidP="00691503">
      <w:r>
        <w:t xml:space="preserve">Zmíněné odvodněné plochy jsou přehledně zobrazeny v </w:t>
      </w:r>
      <w:proofErr w:type="gramStart"/>
      <w:r w:rsidRPr="00F93741">
        <w:t xml:space="preserve">mapě </w:t>
      </w:r>
      <w:r w:rsidR="006C338D" w:rsidRPr="006C338D">
        <w:rPr>
          <w:b/>
          <w:i/>
        </w:rPr>
        <w:t>B</w:t>
      </w:r>
      <w:r w:rsidR="006C338D">
        <w:rPr>
          <w:b/>
          <w:i/>
        </w:rPr>
        <w:t>.13</w:t>
      </w:r>
      <w:proofErr w:type="gramEnd"/>
      <w:r w:rsidR="006C338D">
        <w:rPr>
          <w:b/>
          <w:i/>
        </w:rPr>
        <w:t xml:space="preserve"> </w:t>
      </w:r>
      <w:r w:rsidR="006B1D48" w:rsidRPr="006B1D48">
        <w:rPr>
          <w:b/>
          <w:i/>
        </w:rPr>
        <w:t xml:space="preserve">Kultury na půdních </w:t>
      </w:r>
      <w:r w:rsidR="006B1D48">
        <w:rPr>
          <w:b/>
          <w:i/>
        </w:rPr>
        <w:t>b</w:t>
      </w:r>
      <w:r w:rsidR="006B1D48" w:rsidRPr="006B1D48">
        <w:rPr>
          <w:b/>
          <w:i/>
        </w:rPr>
        <w:t>locích LPIS, plochy odvodněné melioracemi</w:t>
      </w:r>
      <w:r w:rsidR="006C338D">
        <w:t>.</w:t>
      </w:r>
    </w:p>
    <w:p w:rsidR="00BD6BCC" w:rsidRDefault="00BD6BCC" w:rsidP="00BD6BCC">
      <w:pPr>
        <w:pStyle w:val="Titulek"/>
        <w:keepNext/>
        <w:jc w:val="center"/>
      </w:pPr>
      <w:r>
        <w:t xml:space="preserve">Tabulka </w:t>
      </w:r>
      <w:r w:rsidR="00251B13">
        <w:fldChar w:fldCharType="begin"/>
      </w:r>
      <w:r w:rsidR="00251B13">
        <w:instrText xml:space="preserve"> SEQ Tabulka \* ARABIC </w:instrText>
      </w:r>
      <w:r w:rsidR="00251B13">
        <w:fldChar w:fldCharType="separate"/>
      </w:r>
      <w:r w:rsidR="00083EF7">
        <w:rPr>
          <w:noProof/>
        </w:rPr>
        <w:t>5</w:t>
      </w:r>
      <w:r w:rsidR="00251B13">
        <w:rPr>
          <w:noProof/>
        </w:rPr>
        <w:fldChar w:fldCharType="end"/>
      </w:r>
      <w:r>
        <w:t>: Výměry melioračních staveb s odlišením odvodňovacích zařízení</w:t>
      </w:r>
    </w:p>
    <w:tbl>
      <w:tblPr>
        <w:tblW w:w="5481" w:type="pct"/>
        <w:tblInd w:w="-294" w:type="dxa"/>
        <w:tblLayout w:type="fixed"/>
        <w:tblCellMar>
          <w:left w:w="70" w:type="dxa"/>
          <w:right w:w="70" w:type="dxa"/>
        </w:tblCellMar>
        <w:tblLook w:val="04A0" w:firstRow="1" w:lastRow="0" w:firstColumn="1" w:lastColumn="0" w:noHBand="0" w:noVBand="1"/>
      </w:tblPr>
      <w:tblGrid>
        <w:gridCol w:w="1848"/>
        <w:gridCol w:w="1274"/>
        <w:gridCol w:w="849"/>
        <w:gridCol w:w="990"/>
        <w:gridCol w:w="4962"/>
      </w:tblGrid>
      <w:tr w:rsidR="00BD6BCC" w:rsidRPr="00BD6BCC" w:rsidTr="00BD6BCC">
        <w:trPr>
          <w:trHeight w:val="315"/>
        </w:trPr>
        <w:tc>
          <w:tcPr>
            <w:tcW w:w="931" w:type="pct"/>
            <w:tcBorders>
              <w:top w:val="single" w:sz="8" w:space="0" w:color="auto"/>
              <w:left w:val="single" w:sz="8" w:space="0" w:color="auto"/>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b/>
                <w:bCs/>
                <w:color w:val="000000"/>
                <w:lang w:eastAsia="cs-CZ"/>
              </w:rPr>
            </w:pPr>
            <w:r w:rsidRPr="00BD6BCC">
              <w:rPr>
                <w:rFonts w:eastAsia="Times New Roman" w:cs="Arial"/>
                <w:b/>
                <w:bCs/>
                <w:color w:val="000000"/>
                <w:lang w:eastAsia="cs-CZ"/>
              </w:rPr>
              <w:t>Značení</w:t>
            </w:r>
          </w:p>
        </w:tc>
        <w:tc>
          <w:tcPr>
            <w:tcW w:w="642" w:type="pct"/>
            <w:tcBorders>
              <w:top w:val="single" w:sz="8" w:space="0" w:color="auto"/>
              <w:left w:val="nil"/>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b/>
                <w:bCs/>
                <w:color w:val="000000"/>
                <w:lang w:eastAsia="cs-CZ"/>
              </w:rPr>
            </w:pPr>
            <w:proofErr w:type="spellStart"/>
            <w:proofErr w:type="gramStart"/>
            <w:r w:rsidRPr="00BD6BCC">
              <w:rPr>
                <w:rFonts w:eastAsia="Times New Roman" w:cs="Arial"/>
                <w:b/>
                <w:bCs/>
                <w:color w:val="000000"/>
                <w:lang w:eastAsia="cs-CZ"/>
              </w:rPr>
              <w:t>K.ú</w:t>
            </w:r>
            <w:proofErr w:type="spellEnd"/>
            <w:r w:rsidRPr="00BD6BCC">
              <w:rPr>
                <w:rFonts w:eastAsia="Times New Roman" w:cs="Arial"/>
                <w:b/>
                <w:bCs/>
                <w:color w:val="000000"/>
                <w:lang w:eastAsia="cs-CZ"/>
              </w:rPr>
              <w:t>.</w:t>
            </w:r>
            <w:proofErr w:type="gramEnd"/>
          </w:p>
        </w:tc>
        <w:tc>
          <w:tcPr>
            <w:tcW w:w="428" w:type="pct"/>
            <w:tcBorders>
              <w:top w:val="single" w:sz="8" w:space="0" w:color="auto"/>
              <w:left w:val="nil"/>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b/>
                <w:bCs/>
                <w:color w:val="000000"/>
                <w:lang w:eastAsia="cs-CZ"/>
              </w:rPr>
            </w:pPr>
            <w:r w:rsidRPr="00BD6BCC">
              <w:rPr>
                <w:rFonts w:eastAsia="Times New Roman" w:cs="Arial"/>
                <w:b/>
                <w:bCs/>
                <w:color w:val="000000"/>
                <w:lang w:eastAsia="cs-CZ"/>
              </w:rPr>
              <w:t>Výměra</w:t>
            </w:r>
          </w:p>
        </w:tc>
        <w:tc>
          <w:tcPr>
            <w:tcW w:w="499" w:type="pct"/>
            <w:tcBorders>
              <w:top w:val="single" w:sz="8" w:space="0" w:color="auto"/>
              <w:left w:val="nil"/>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b/>
                <w:bCs/>
                <w:color w:val="000000"/>
                <w:lang w:eastAsia="cs-CZ"/>
              </w:rPr>
            </w:pPr>
            <w:r w:rsidRPr="00BD6BCC">
              <w:rPr>
                <w:rFonts w:eastAsia="Times New Roman" w:cs="Arial"/>
                <w:b/>
                <w:bCs/>
                <w:color w:val="000000"/>
                <w:lang w:eastAsia="cs-CZ"/>
              </w:rPr>
              <w:t>Rok výstavby</w:t>
            </w:r>
          </w:p>
        </w:tc>
        <w:tc>
          <w:tcPr>
            <w:tcW w:w="2500" w:type="pct"/>
            <w:tcBorders>
              <w:top w:val="single" w:sz="8" w:space="0" w:color="auto"/>
              <w:left w:val="nil"/>
              <w:bottom w:val="single" w:sz="8" w:space="0" w:color="auto"/>
              <w:right w:val="single" w:sz="8"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b/>
                <w:bCs/>
                <w:color w:val="000000"/>
                <w:lang w:eastAsia="cs-CZ"/>
              </w:rPr>
            </w:pPr>
            <w:r w:rsidRPr="00BD6BCC">
              <w:rPr>
                <w:rFonts w:eastAsia="Times New Roman" w:cs="Arial"/>
                <w:b/>
                <w:bCs/>
                <w:color w:val="000000"/>
                <w:lang w:eastAsia="cs-CZ"/>
              </w:rPr>
              <w:t>Popis</w:t>
            </w:r>
          </w:p>
        </w:tc>
      </w:tr>
      <w:tr w:rsidR="00BD6BCC" w:rsidRPr="00BD6BCC" w:rsidTr="00BD6BCC">
        <w:trPr>
          <w:trHeight w:val="567"/>
        </w:trPr>
        <w:tc>
          <w:tcPr>
            <w:tcW w:w="931" w:type="pct"/>
            <w:tcBorders>
              <w:top w:val="nil"/>
              <w:left w:val="single" w:sz="8" w:space="0" w:color="auto"/>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0169 - 1992 - 10,37</w:t>
            </w:r>
          </w:p>
        </w:tc>
        <w:tc>
          <w:tcPr>
            <w:tcW w:w="642"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Pomezí n/O, Cheb</w:t>
            </w:r>
          </w:p>
        </w:tc>
        <w:tc>
          <w:tcPr>
            <w:tcW w:w="428"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10,37 ha</w:t>
            </w:r>
          </w:p>
        </w:tc>
        <w:tc>
          <w:tcPr>
            <w:tcW w:w="499"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1992</w:t>
            </w:r>
          </w:p>
        </w:tc>
        <w:tc>
          <w:tcPr>
            <w:tcW w:w="2500" w:type="pct"/>
            <w:tcBorders>
              <w:top w:val="nil"/>
              <w:left w:val="nil"/>
              <w:bottom w:val="single" w:sz="4" w:space="0" w:color="auto"/>
              <w:right w:val="single" w:sz="8"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w:t>
            </w:r>
          </w:p>
        </w:tc>
      </w:tr>
      <w:tr w:rsidR="00BD6BCC" w:rsidRPr="00BD6BCC" w:rsidTr="00BD6BCC">
        <w:trPr>
          <w:trHeight w:val="567"/>
        </w:trPr>
        <w:tc>
          <w:tcPr>
            <w:tcW w:w="931" w:type="pct"/>
            <w:tcBorders>
              <w:top w:val="nil"/>
              <w:left w:val="single" w:sz="8" w:space="0" w:color="auto"/>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0105 - 1986 - 90,35</w:t>
            </w:r>
          </w:p>
        </w:tc>
        <w:tc>
          <w:tcPr>
            <w:tcW w:w="642"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 xml:space="preserve">Pomezná, Bříza n/O, </w:t>
            </w:r>
            <w:proofErr w:type="spellStart"/>
            <w:r w:rsidRPr="00BD6BCC">
              <w:rPr>
                <w:rFonts w:eastAsia="Times New Roman" w:cs="Arial"/>
                <w:color w:val="000000"/>
                <w:sz w:val="20"/>
                <w:szCs w:val="20"/>
                <w:lang w:eastAsia="cs-CZ"/>
              </w:rPr>
              <w:t>Cetnov</w:t>
            </w:r>
            <w:proofErr w:type="spellEnd"/>
          </w:p>
        </w:tc>
        <w:tc>
          <w:tcPr>
            <w:tcW w:w="428"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90,35 ha</w:t>
            </w:r>
          </w:p>
        </w:tc>
        <w:tc>
          <w:tcPr>
            <w:tcW w:w="499"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1986</w:t>
            </w:r>
          </w:p>
        </w:tc>
        <w:tc>
          <w:tcPr>
            <w:tcW w:w="2500" w:type="pct"/>
            <w:tcBorders>
              <w:top w:val="nil"/>
              <w:left w:val="nil"/>
              <w:bottom w:val="single" w:sz="4" w:space="0" w:color="auto"/>
              <w:right w:val="single" w:sz="8"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 xml:space="preserve">Odvodnění pozemků Bříza: Objekt </w:t>
            </w:r>
            <w:proofErr w:type="gramStart"/>
            <w:r w:rsidRPr="00BD6BCC">
              <w:rPr>
                <w:rFonts w:eastAsia="Times New Roman" w:cs="Arial"/>
                <w:color w:val="000000"/>
                <w:sz w:val="20"/>
                <w:szCs w:val="20"/>
                <w:lang w:eastAsia="cs-CZ"/>
              </w:rPr>
              <w:t>č.1 - kanály</w:t>
            </w:r>
            <w:proofErr w:type="gramEnd"/>
            <w:r w:rsidRPr="00BD6BCC">
              <w:rPr>
                <w:rFonts w:eastAsia="Times New Roman" w:cs="Arial"/>
                <w:color w:val="000000"/>
                <w:sz w:val="20"/>
                <w:szCs w:val="20"/>
                <w:lang w:eastAsia="cs-CZ"/>
              </w:rPr>
              <w:t xml:space="preserve"> K1 a K2 s šachtami, </w:t>
            </w:r>
            <w:proofErr w:type="spellStart"/>
            <w:r w:rsidRPr="00BD6BCC">
              <w:rPr>
                <w:rFonts w:eastAsia="Times New Roman" w:cs="Arial"/>
                <w:color w:val="000000"/>
                <w:sz w:val="20"/>
                <w:szCs w:val="20"/>
                <w:lang w:eastAsia="cs-CZ"/>
              </w:rPr>
              <w:t>výusťmi</w:t>
            </w:r>
            <w:proofErr w:type="spellEnd"/>
            <w:r w:rsidRPr="00BD6BCC">
              <w:rPr>
                <w:rFonts w:eastAsia="Times New Roman" w:cs="Arial"/>
                <w:color w:val="000000"/>
                <w:sz w:val="20"/>
                <w:szCs w:val="20"/>
                <w:lang w:eastAsia="cs-CZ"/>
              </w:rPr>
              <w:t xml:space="preserve"> a betonovými prahy, Objekt č.2 - 6 lokalit s příkopy, sběrnými drény, </w:t>
            </w:r>
            <w:proofErr w:type="spellStart"/>
            <w:r w:rsidRPr="00BD6BCC">
              <w:rPr>
                <w:rFonts w:eastAsia="Times New Roman" w:cs="Arial"/>
                <w:color w:val="000000"/>
                <w:sz w:val="20"/>
                <w:szCs w:val="20"/>
                <w:lang w:eastAsia="cs-CZ"/>
              </w:rPr>
              <w:t>výusťmi</w:t>
            </w:r>
            <w:proofErr w:type="spellEnd"/>
            <w:r w:rsidRPr="00BD6BCC">
              <w:rPr>
                <w:rFonts w:eastAsia="Times New Roman" w:cs="Arial"/>
                <w:color w:val="000000"/>
                <w:sz w:val="20"/>
                <w:szCs w:val="20"/>
                <w:lang w:eastAsia="cs-CZ"/>
              </w:rPr>
              <w:t xml:space="preserve"> a šachtami, Objekt č.3 - 3 lokality s příkopy, sběrnými drény, </w:t>
            </w:r>
            <w:proofErr w:type="spellStart"/>
            <w:r w:rsidRPr="00BD6BCC">
              <w:rPr>
                <w:rFonts w:eastAsia="Times New Roman" w:cs="Arial"/>
                <w:color w:val="000000"/>
                <w:sz w:val="20"/>
                <w:szCs w:val="20"/>
                <w:lang w:eastAsia="cs-CZ"/>
              </w:rPr>
              <w:t>výusťmi</w:t>
            </w:r>
            <w:proofErr w:type="spellEnd"/>
            <w:r w:rsidRPr="00BD6BCC">
              <w:rPr>
                <w:rFonts w:eastAsia="Times New Roman" w:cs="Arial"/>
                <w:color w:val="000000"/>
                <w:sz w:val="20"/>
                <w:szCs w:val="20"/>
                <w:lang w:eastAsia="cs-CZ"/>
              </w:rPr>
              <w:t xml:space="preserve"> a šachtami</w:t>
            </w:r>
          </w:p>
        </w:tc>
      </w:tr>
      <w:tr w:rsidR="00BD6BCC" w:rsidRPr="00BD6BCC" w:rsidTr="00BD6BCC">
        <w:trPr>
          <w:trHeight w:val="567"/>
        </w:trPr>
        <w:tc>
          <w:tcPr>
            <w:tcW w:w="931" w:type="pct"/>
            <w:tcBorders>
              <w:top w:val="nil"/>
              <w:left w:val="single" w:sz="8" w:space="0" w:color="auto"/>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0013 - 1971 - 29</w:t>
            </w:r>
          </w:p>
        </w:tc>
        <w:tc>
          <w:tcPr>
            <w:tcW w:w="642"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Pomezná</w:t>
            </w:r>
          </w:p>
        </w:tc>
        <w:tc>
          <w:tcPr>
            <w:tcW w:w="428"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29,20 ha</w:t>
            </w:r>
          </w:p>
        </w:tc>
        <w:tc>
          <w:tcPr>
            <w:tcW w:w="499" w:type="pct"/>
            <w:tcBorders>
              <w:top w:val="nil"/>
              <w:left w:val="nil"/>
              <w:bottom w:val="single" w:sz="4"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1971</w:t>
            </w:r>
          </w:p>
        </w:tc>
        <w:tc>
          <w:tcPr>
            <w:tcW w:w="2500" w:type="pct"/>
            <w:tcBorders>
              <w:top w:val="nil"/>
              <w:left w:val="nil"/>
              <w:bottom w:val="single" w:sz="4" w:space="0" w:color="auto"/>
              <w:right w:val="single" w:sz="8"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 xml:space="preserve">Odvodnění pozemků hospodářství Klest: tvořen 6 drenážními skupinami s </w:t>
            </w:r>
            <w:proofErr w:type="spellStart"/>
            <w:r w:rsidRPr="00BD6BCC">
              <w:rPr>
                <w:rFonts w:eastAsia="Times New Roman" w:cs="Arial"/>
                <w:color w:val="000000"/>
                <w:sz w:val="20"/>
                <w:szCs w:val="20"/>
                <w:lang w:eastAsia="cs-CZ"/>
              </w:rPr>
              <w:t>výusťmi</w:t>
            </w:r>
            <w:proofErr w:type="spellEnd"/>
            <w:r w:rsidRPr="00BD6BCC">
              <w:rPr>
                <w:rFonts w:eastAsia="Times New Roman" w:cs="Arial"/>
                <w:color w:val="000000"/>
                <w:sz w:val="20"/>
                <w:szCs w:val="20"/>
                <w:lang w:eastAsia="cs-CZ"/>
              </w:rPr>
              <w:t>, šachticemi, jímkami svedenými do odpadů</w:t>
            </w:r>
          </w:p>
        </w:tc>
      </w:tr>
      <w:tr w:rsidR="00BD6BCC" w:rsidRPr="00BD6BCC" w:rsidTr="00BD6BCC">
        <w:trPr>
          <w:trHeight w:val="567"/>
        </w:trPr>
        <w:tc>
          <w:tcPr>
            <w:tcW w:w="931" w:type="pct"/>
            <w:tcBorders>
              <w:top w:val="nil"/>
              <w:left w:val="single" w:sz="8" w:space="0" w:color="auto"/>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0016 - 1970 - 88</w:t>
            </w:r>
          </w:p>
        </w:tc>
        <w:tc>
          <w:tcPr>
            <w:tcW w:w="642" w:type="pct"/>
            <w:tcBorders>
              <w:top w:val="nil"/>
              <w:left w:val="nil"/>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left"/>
              <w:rPr>
                <w:rFonts w:eastAsia="Times New Roman" w:cs="Arial"/>
                <w:color w:val="000000"/>
                <w:sz w:val="20"/>
                <w:szCs w:val="20"/>
                <w:lang w:eastAsia="cs-CZ"/>
              </w:rPr>
            </w:pPr>
            <w:r w:rsidRPr="00BD6BCC">
              <w:rPr>
                <w:rFonts w:eastAsia="Times New Roman" w:cs="Arial"/>
                <w:color w:val="000000"/>
                <w:sz w:val="20"/>
                <w:szCs w:val="20"/>
                <w:lang w:eastAsia="cs-CZ"/>
              </w:rPr>
              <w:t>Skalka u Chebu, Klest</w:t>
            </w:r>
          </w:p>
        </w:tc>
        <w:tc>
          <w:tcPr>
            <w:tcW w:w="428" w:type="pct"/>
            <w:tcBorders>
              <w:top w:val="nil"/>
              <w:left w:val="nil"/>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88,00 ha</w:t>
            </w:r>
          </w:p>
        </w:tc>
        <w:tc>
          <w:tcPr>
            <w:tcW w:w="499" w:type="pct"/>
            <w:tcBorders>
              <w:top w:val="nil"/>
              <w:left w:val="nil"/>
              <w:bottom w:val="single" w:sz="8" w:space="0" w:color="auto"/>
              <w:right w:val="single" w:sz="4"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1970</w:t>
            </w:r>
          </w:p>
        </w:tc>
        <w:tc>
          <w:tcPr>
            <w:tcW w:w="2500" w:type="pct"/>
            <w:tcBorders>
              <w:top w:val="nil"/>
              <w:left w:val="nil"/>
              <w:bottom w:val="single" w:sz="8" w:space="0" w:color="auto"/>
              <w:right w:val="single" w:sz="8" w:space="0" w:color="auto"/>
            </w:tcBorders>
            <w:shd w:val="clear" w:color="auto" w:fill="auto"/>
            <w:noWrap/>
            <w:vAlign w:val="center"/>
            <w:hideMark/>
          </w:tcPr>
          <w:p w:rsidR="00BD6BCC" w:rsidRPr="00BD6BCC" w:rsidRDefault="00BD6BCC" w:rsidP="00BD6BCC">
            <w:pPr>
              <w:spacing w:line="240" w:lineRule="auto"/>
              <w:jc w:val="center"/>
              <w:rPr>
                <w:rFonts w:eastAsia="Times New Roman" w:cs="Arial"/>
                <w:color w:val="000000"/>
                <w:sz w:val="20"/>
                <w:szCs w:val="20"/>
                <w:lang w:eastAsia="cs-CZ"/>
              </w:rPr>
            </w:pPr>
            <w:r w:rsidRPr="00BD6BCC">
              <w:rPr>
                <w:rFonts w:eastAsia="Times New Roman" w:cs="Arial"/>
                <w:color w:val="000000"/>
                <w:sz w:val="20"/>
                <w:szCs w:val="20"/>
                <w:lang w:eastAsia="cs-CZ"/>
              </w:rPr>
              <w:t>-</w:t>
            </w:r>
          </w:p>
        </w:tc>
      </w:tr>
    </w:tbl>
    <w:p w:rsidR="00FF46B8" w:rsidRDefault="00FF46B8" w:rsidP="00FF46B8">
      <w:pPr>
        <w:pStyle w:val="Nadpis3"/>
      </w:pPr>
      <w:bookmarkStart w:id="76" w:name="_Toc461896168"/>
      <w:bookmarkStart w:id="77" w:name="_Toc469659999"/>
      <w:r>
        <w:lastRenderedPageBreak/>
        <w:t>Pásma hygienické ochrany</w:t>
      </w:r>
      <w:bookmarkEnd w:id="76"/>
      <w:bookmarkEnd w:id="77"/>
    </w:p>
    <w:p w:rsidR="009D0F10" w:rsidRDefault="009D0F10" w:rsidP="009D0F10">
      <w:r>
        <w:t>V území se nacházejí následující pásma hygienické ochrany vodních zdrojů:</w:t>
      </w:r>
    </w:p>
    <w:p w:rsidR="009D0F10" w:rsidRDefault="0025168A" w:rsidP="009D0F10">
      <w:r>
        <w:t xml:space="preserve">- </w:t>
      </w:r>
      <w:r w:rsidR="009D0F10">
        <w:t>Podhoří u Chebu ID 1398</w:t>
      </w:r>
      <w:r>
        <w:t>,</w:t>
      </w:r>
    </w:p>
    <w:p w:rsidR="0025168A" w:rsidRDefault="0025168A" w:rsidP="009D0F10">
      <w:r>
        <w:t xml:space="preserve">- Dolní </w:t>
      </w:r>
      <w:proofErr w:type="spellStart"/>
      <w:r>
        <w:t>Hraničná</w:t>
      </w:r>
      <w:proofErr w:type="spellEnd"/>
      <w:r>
        <w:t xml:space="preserve"> ID 1414,</w:t>
      </w:r>
    </w:p>
    <w:p w:rsidR="0025168A" w:rsidRDefault="0025168A" w:rsidP="009D0F10">
      <w:r>
        <w:t>- Dolní Pelhřimov ID 1397.</w:t>
      </w:r>
    </w:p>
    <w:p w:rsidR="00FF46B8" w:rsidRDefault="00FF46B8" w:rsidP="00FF46B8">
      <w:pPr>
        <w:pStyle w:val="Nadpis3"/>
      </w:pPr>
      <w:bookmarkStart w:id="78" w:name="_Toc461896169"/>
      <w:bookmarkStart w:id="79" w:name="_Toc469660000"/>
      <w:r>
        <w:t>Ochranná pásma vodních zdrojů</w:t>
      </w:r>
      <w:bookmarkEnd w:id="78"/>
      <w:bookmarkEnd w:id="79"/>
    </w:p>
    <w:p w:rsidR="005049E4" w:rsidRDefault="005049E4" w:rsidP="005049E4">
      <w:r w:rsidRPr="00494C6B">
        <w:t>Ochranná pásma se dělí na ochranná pásma I. stupně, která slouží k ochraně vodního zdroje v bezprostředním okolí jímacího nebo odběrného zařízení, a ochranná pásma II. stupně, která slouží k ochraně vodního zdroje v územích stanovených vodoprávním úřadem tak, aby nedocházelo k ohrožení jeho vydatnosti, jakosti nebo zdravotní</w:t>
      </w:r>
      <w:r w:rsidR="00285EB5">
        <w:t> </w:t>
      </w:r>
      <w:r w:rsidRPr="00494C6B">
        <w:t>nezávadnosti</w:t>
      </w:r>
      <w:r w:rsidR="00285EB5">
        <w:t> </w:t>
      </w:r>
      <w:r w:rsidRPr="00494C6B">
        <w:t>(zdroj:</w:t>
      </w:r>
      <w:r w:rsidR="00285EB5">
        <w:t> </w:t>
      </w:r>
      <w:hyperlink r:id="rId60" w:history="1">
        <w:r w:rsidRPr="00F83951">
          <w:rPr>
            <w:rStyle w:val="Hypertextovodkaz"/>
          </w:rPr>
          <w:t>http://eagri.cz/public/web/mze/legislativa/pravni-predpisy-mze/tematicky-prehled/100053086.html</w:t>
        </w:r>
      </w:hyperlink>
      <w:r>
        <w:t>)</w:t>
      </w:r>
    </w:p>
    <w:p w:rsidR="005049E4" w:rsidRDefault="005049E4" w:rsidP="005049E4"/>
    <w:p w:rsidR="005049E4" w:rsidRDefault="005049E4" w:rsidP="005049E4">
      <w:r w:rsidRPr="00FC55D5">
        <w:t xml:space="preserve">Sever správního území obce Pomezí nad Ohří </w:t>
      </w:r>
      <w:r>
        <w:t xml:space="preserve">(podél železniční trati procházející obcí Dolní </w:t>
      </w:r>
      <w:proofErr w:type="spellStart"/>
      <w:r>
        <w:t>Hraničná</w:t>
      </w:r>
      <w:proofErr w:type="spellEnd"/>
      <w:r>
        <w:t xml:space="preserve"> a Tůně směrem k Chebu)</w:t>
      </w:r>
      <w:r w:rsidRPr="00FC55D5">
        <w:t xml:space="preserve"> le</w:t>
      </w:r>
      <w:r>
        <w:t>ž</w:t>
      </w:r>
      <w:r w:rsidRPr="00FC55D5">
        <w:t xml:space="preserve">í v </w:t>
      </w:r>
      <w:r>
        <w:t>ochranném pásmu přírodních léčivých zdrojů (</w:t>
      </w:r>
      <w:r w:rsidRPr="00FC55D5">
        <w:t>OPPLZ</w:t>
      </w:r>
      <w:r>
        <w:t>)</w:t>
      </w:r>
      <w:r w:rsidRPr="00FC55D5">
        <w:t xml:space="preserve"> druhého stupně II.B lázeňského m</w:t>
      </w:r>
      <w:r>
        <w:t>ě</w:t>
      </w:r>
      <w:r w:rsidRPr="00FC55D5">
        <w:t>sta Františkovy Lázně</w:t>
      </w:r>
      <w:r>
        <w:t xml:space="preserve">. Celé </w:t>
      </w:r>
      <w:r w:rsidRPr="00FC55D5">
        <w:t xml:space="preserve">území </w:t>
      </w:r>
      <w:r>
        <w:t xml:space="preserve">obce </w:t>
      </w:r>
      <w:r w:rsidRPr="00FC55D5">
        <w:t>se nachází v</w:t>
      </w:r>
      <w:r>
        <w:t xml:space="preserve"> </w:t>
      </w:r>
      <w:r w:rsidRPr="00FC55D5">
        <w:t>chráněné oblasti přirozené akumulace vody CHOPAV - Chebská pánev a Slavkovský les, co</w:t>
      </w:r>
      <w:r>
        <w:t>ž</w:t>
      </w:r>
      <w:r w:rsidRPr="00FC55D5">
        <w:t xml:space="preserve"> představuje v daném území zvýšenou ochranu a vyvolává omezení některých podnikatelských aktivit, např. nepřímo omezuje výstavbu zvýšením poplatků za odnětí pozemků ze ZPF, PUPFL apod.</w:t>
      </w:r>
    </w:p>
    <w:p w:rsidR="005049E4" w:rsidRDefault="005049E4" w:rsidP="005049E4">
      <w:r>
        <w:t xml:space="preserve">V obci Pomezí nad Ohří se nachází ochranná pásma vodních zdrojů (OPVZ). Dvě tato pásma nalezneme v jihozápadní části obce v oblasti lesního porostu Bučina s č. ID 377 a 387 a jedno OPVZ č. ID 212 lemuje </w:t>
      </w:r>
      <w:proofErr w:type="spellStart"/>
      <w:r>
        <w:t>severo</w:t>
      </w:r>
      <w:proofErr w:type="spellEnd"/>
      <w:r>
        <w:t xml:space="preserve">-východní hranici katastru obce Pomezí </w:t>
      </w:r>
      <w:r w:rsidR="0019271A">
        <w:t>nad Ohří</w:t>
      </w:r>
      <w:r>
        <w:t xml:space="preserve"> pod částí obce Lesní Mlýn</w:t>
      </w:r>
      <w:r w:rsidR="00780925">
        <w:t xml:space="preserve"> a dále ID 388, 389, </w:t>
      </w:r>
      <w:r w:rsidR="001C7BA0">
        <w:t xml:space="preserve">390, </w:t>
      </w:r>
      <w:r w:rsidR="00780925">
        <w:t>391, 392 umístěné v jižní části správního území</w:t>
      </w:r>
      <w:r>
        <w:t>.</w:t>
      </w:r>
    </w:p>
    <w:p w:rsidR="00FF46B8" w:rsidRDefault="00FF46B8" w:rsidP="00FF46B8">
      <w:pPr>
        <w:pStyle w:val="Nadpis3"/>
      </w:pPr>
      <w:bookmarkStart w:id="80" w:name="_Toc461896170"/>
      <w:bookmarkStart w:id="81" w:name="_Toc469660001"/>
      <w:r>
        <w:t>Vodohospodářsky významné lokality a významná zařízení</w:t>
      </w:r>
      <w:bookmarkEnd w:id="80"/>
      <w:bookmarkEnd w:id="81"/>
    </w:p>
    <w:p w:rsidR="005049E4" w:rsidRPr="00987FF1" w:rsidRDefault="005049E4" w:rsidP="005049E4">
      <w:pPr>
        <w:rPr>
          <w:u w:val="single"/>
        </w:rPr>
      </w:pPr>
      <w:r w:rsidRPr="00987FF1">
        <w:rPr>
          <w:u w:val="single"/>
        </w:rPr>
        <w:t xml:space="preserve">Zásobování pitnou vodou </w:t>
      </w:r>
    </w:p>
    <w:p w:rsidR="005049E4" w:rsidRPr="00987FF1" w:rsidRDefault="005049E4" w:rsidP="005049E4">
      <w:r w:rsidRPr="00987FF1">
        <w:t>Zásobování pitnou vodou území Pomezí</w:t>
      </w:r>
      <w:r w:rsidR="00C64513">
        <w:t xml:space="preserve"> nad Ohří</w:t>
      </w:r>
      <w:r w:rsidRPr="00987FF1">
        <w:t xml:space="preserve">, Dolní </w:t>
      </w:r>
      <w:proofErr w:type="spellStart"/>
      <w:r w:rsidRPr="00987FF1">
        <w:t>Hraničná</w:t>
      </w:r>
      <w:proofErr w:type="spellEnd"/>
      <w:r w:rsidRPr="00987FF1">
        <w:t xml:space="preserve"> a Tůně (rodinné domy) je primárně zajištěno z prameniště „Bavory“. Převážná část prameniště leží na území ČR v </w:t>
      </w:r>
      <w:proofErr w:type="spellStart"/>
      <w:r w:rsidR="0019271A" w:rsidRPr="00987FF1">
        <w:t>k</w:t>
      </w:r>
      <w:r w:rsidR="0019271A">
        <w:t>.ú</w:t>
      </w:r>
      <w:proofErr w:type="spellEnd"/>
      <w:r w:rsidR="0019271A">
        <w:t>.</w:t>
      </w:r>
      <w:r w:rsidR="0019271A" w:rsidRPr="00987FF1">
        <w:t xml:space="preserve"> </w:t>
      </w:r>
      <w:r w:rsidRPr="00987FF1">
        <w:t xml:space="preserve">Dolní </w:t>
      </w:r>
      <w:proofErr w:type="spellStart"/>
      <w:r w:rsidRPr="00987FF1">
        <w:t>Hraničná</w:t>
      </w:r>
      <w:proofErr w:type="spellEnd"/>
      <w:r w:rsidRPr="00987FF1">
        <w:t xml:space="preserve"> při severní a západní části paty vrchu Výhledy a má vyhlášená pásma hygienické ochrany I. a II. stupně pro jímací zařízení. Současné zapojení vodovodních řadů v Dolní </w:t>
      </w:r>
      <w:proofErr w:type="spellStart"/>
      <w:r w:rsidRPr="00987FF1">
        <w:t>Hraničné</w:t>
      </w:r>
      <w:proofErr w:type="spellEnd"/>
      <w:r w:rsidRPr="00987FF1">
        <w:t xml:space="preserve"> umožňuje zásobování pitnou vodu i z </w:t>
      </w:r>
      <w:proofErr w:type="spellStart"/>
      <w:r w:rsidRPr="00987FF1">
        <w:t>Nebanického</w:t>
      </w:r>
      <w:proofErr w:type="spellEnd"/>
      <w:r w:rsidRPr="00987FF1">
        <w:t xml:space="preserve"> skupinového vodovodu prostřednictvím propojovacího vodovodního řadu DN</w:t>
      </w:r>
      <w:r w:rsidR="00AE459A">
        <w:t xml:space="preserve"> </w:t>
      </w:r>
      <w:r w:rsidRPr="00987FF1">
        <w:t>300. Pomezí</w:t>
      </w:r>
      <w:r w:rsidR="0019271A">
        <w:t xml:space="preserve"> nad Ohří</w:t>
      </w:r>
      <w:r w:rsidRPr="00987FF1">
        <w:t xml:space="preserve">, Dolní </w:t>
      </w:r>
      <w:proofErr w:type="spellStart"/>
      <w:r w:rsidRPr="00987FF1">
        <w:t>Hraničná</w:t>
      </w:r>
      <w:proofErr w:type="spellEnd"/>
      <w:r w:rsidRPr="00987FF1">
        <w:t xml:space="preserve"> a Tůně (rodinné domy) mají v současné době vybudovanou síť zásobních gravitačních vodovodních řadů. Jediný stávající vodojem nad Dolní </w:t>
      </w:r>
      <w:proofErr w:type="spellStart"/>
      <w:r w:rsidRPr="00987FF1">
        <w:t>Hraničnou</w:t>
      </w:r>
      <w:proofErr w:type="spellEnd"/>
      <w:r w:rsidRPr="00987FF1">
        <w:t xml:space="preserve"> je mimo provoz. Horní </w:t>
      </w:r>
      <w:proofErr w:type="spellStart"/>
      <w:r w:rsidRPr="00987FF1">
        <w:t>Hraničná</w:t>
      </w:r>
      <w:proofErr w:type="spellEnd"/>
      <w:r w:rsidRPr="00987FF1">
        <w:t xml:space="preserve"> má dva zdroje vody. Původní zdroj - studnu pro bývalou rotu PS a mělký vrt pro potřeby stávajícího psího útulku. Zdroje tohoto typu jsou z hlediska kvality a kapacit nevýznamné. Z hlediska technického vybavení lokality je strategicky důležitý vodojem s AT stanicí v areálu původní roty PS. Tůně – lokalita u přehrady Skalka je zásobovaná vodou z prameniště </w:t>
      </w:r>
      <w:proofErr w:type="spellStart"/>
      <w:r w:rsidRPr="00987FF1">
        <w:t>Liběnek</w:t>
      </w:r>
      <w:proofErr w:type="spellEnd"/>
      <w:r w:rsidRPr="00987FF1">
        <w:t>. Kvalitativní zabezpečení vody je řešeno individuálně. Zásobní vodovod byl vybudovaný soukromými aktivitami a provozovatel chybí</w:t>
      </w:r>
      <w:r w:rsidR="0004641C">
        <w:t xml:space="preserve">. </w:t>
      </w:r>
      <w:r w:rsidRPr="00987FF1">
        <w:t>Ve správním území obce Pomezí nad Ohří je přibliž</w:t>
      </w:r>
      <w:r w:rsidR="008012C6">
        <w:t>n</w:t>
      </w:r>
      <w:r w:rsidRPr="00987FF1">
        <w:t xml:space="preserve">ě 95% obyvatel napojeno na veřejné vodovody.  Zbytek je zásoben z vlastních zdrojů (rekreační oblasti a odlehlá místa).  </w:t>
      </w:r>
    </w:p>
    <w:p w:rsidR="00285EB5" w:rsidRPr="00F93741" w:rsidRDefault="00285EB5" w:rsidP="005049E4">
      <w:pPr>
        <w:rPr>
          <w:u w:val="single"/>
        </w:rPr>
      </w:pPr>
    </w:p>
    <w:p w:rsidR="005049E4" w:rsidRPr="0004641C" w:rsidRDefault="005049E4" w:rsidP="005049E4">
      <w:pPr>
        <w:rPr>
          <w:u w:val="single"/>
        </w:rPr>
      </w:pPr>
      <w:r w:rsidRPr="0004641C">
        <w:rPr>
          <w:u w:val="single"/>
        </w:rPr>
        <w:t>Technické údaje vodovodu pod č. CZ041.3402.4102.0020.01 Pomezí nad Ohří</w:t>
      </w:r>
      <w:r w:rsidR="0004641C" w:rsidRPr="0004641C">
        <w:rPr>
          <w:u w:val="single"/>
        </w:rPr>
        <w:t>:</w:t>
      </w:r>
    </w:p>
    <w:p w:rsidR="005049E4" w:rsidRDefault="005049E4" w:rsidP="005049E4">
      <w:r>
        <w:t xml:space="preserve">Obec Pomezí nad Ohří (447 - 464 m n.m.) je zásobena pitnou vodou z </w:t>
      </w:r>
      <w:proofErr w:type="spellStart"/>
      <w:r>
        <w:t>Nebanického</w:t>
      </w:r>
      <w:proofErr w:type="spellEnd"/>
      <w:r>
        <w:t xml:space="preserve"> skupinového vodovodu. Do obce je voda přivedena odbočkou z přívodného řadu DN 300 prameniště Bavory - Cheb. Prameniště Bavory je tvořeno jímacími sběrnými zářezy, které leží v hraničním pásmu a z větší části na území </w:t>
      </w:r>
      <w:r w:rsidR="00D12A39">
        <w:t>SRN</w:t>
      </w:r>
      <w:r>
        <w:t xml:space="preserve">. Kapacita prameniště je </w:t>
      </w:r>
      <w:proofErr w:type="spellStart"/>
      <w:r>
        <w:t>Qprům</w:t>
      </w:r>
      <w:proofErr w:type="spellEnd"/>
      <w:r>
        <w:t xml:space="preserve">= 10,93 l/s, </w:t>
      </w:r>
      <w:proofErr w:type="spellStart"/>
      <w:r>
        <w:t>Qmax</w:t>
      </w:r>
      <w:proofErr w:type="spellEnd"/>
      <w:r>
        <w:t xml:space="preserve">= 13,0 l/s. Prameniště Bavory slouží jako záložní zdroj. Přívodní řad DN 300 je napojen v armaturní komoře zrušeného vodojemu Stará Anna na vodovodní síť města Cheb. Přivaděč DN 300 </w:t>
      </w:r>
      <w:proofErr w:type="spellStart"/>
      <w:r>
        <w:t>Hraničná</w:t>
      </w:r>
      <w:proofErr w:type="spellEnd"/>
      <w:r>
        <w:t xml:space="preserve"> – Cheb je možné provozovat obousměrně. V případě provozu prameniště Bavory je voda z prameniště dopravována přes vodoměrnou šachtu Stará Anna a armaturní šachtu Zátiší do vodovodní sítě města Cheb – tlakového pásma </w:t>
      </w:r>
      <w:r>
        <w:lastRenderedPageBreak/>
        <w:t>Ján. Tlakové pásmo Ján (střední) je tlakově ovládáno vodojemem Ján (511,35/506,35 m n.m.) + (511,5/506,5 m n.m.). Pokud je prameniště odstaveno, zásobuje se obec Pomezí nad Ohří přes armaturní šachtu Zátiší z vodojemu Anna 2x2000 m</w:t>
      </w:r>
      <w:r w:rsidRPr="00F93741">
        <w:rPr>
          <w:vertAlign w:val="superscript"/>
        </w:rPr>
        <w:t>3</w:t>
      </w:r>
      <w:r>
        <w:t xml:space="preserve"> (545,00/540,90 m n.m.). K vyrovnání kolísání spotřeby vody v obci je vybudován vodojem </w:t>
      </w:r>
      <w:proofErr w:type="spellStart"/>
      <w:r>
        <w:t>Hraničná</w:t>
      </w:r>
      <w:proofErr w:type="spellEnd"/>
      <w:r>
        <w:t xml:space="preserve"> (2x150 m</w:t>
      </w:r>
      <w:r w:rsidRPr="00F93741">
        <w:rPr>
          <w:vertAlign w:val="superscript"/>
        </w:rPr>
        <w:t>3</w:t>
      </w:r>
      <w:r>
        <w:t>), který se v současné době nepoužívá.</w:t>
      </w:r>
    </w:p>
    <w:p w:rsidR="005049E4" w:rsidRDefault="005049E4" w:rsidP="005049E4">
      <w:r>
        <w:t>Vlastníkem a provozovatelem vodovodu v obci je částečně CHEVAK Cheb, a.s. Část vodovodu vlastní Obec Pomezí nad Ohří. Celková délka vodovodního potrubí na území místní části Pomezí nad Ohří je 3,05 km. Celkem je na vodovod napojeno cca 40 ks přípojek v délce 860 m. Ve vodoměrné šachtě vodojemu Stará Anna se provádí kontinuální chemická dezinfekce vody roztokem chlornanu sodného. Skupinový vodovod Nebanice Čerpání z ÚV Nebanice je zabezpečováno řadem DN 300 do vodojemu Antonínova výšina 1´2000 m</w:t>
      </w:r>
      <w:r w:rsidRPr="00F93741">
        <w:rPr>
          <w:vertAlign w:val="superscript"/>
        </w:rPr>
        <w:t>3</w:t>
      </w:r>
      <w:r>
        <w:t xml:space="preserve"> + 1´3000 m</w:t>
      </w:r>
      <w:r w:rsidRPr="00F93741">
        <w:rPr>
          <w:vertAlign w:val="superscript"/>
        </w:rPr>
        <w:t>3</w:t>
      </w:r>
      <w:r>
        <w:t xml:space="preserve"> (490,7/485,7 m n.m.) a dvěma řady DN 700 a DN 400 do vodojemu Ján 2´3000 m</w:t>
      </w:r>
      <w:r w:rsidRPr="00F93741">
        <w:rPr>
          <w:vertAlign w:val="superscript"/>
        </w:rPr>
        <w:t>3</w:t>
      </w:r>
      <w:r>
        <w:t xml:space="preserve"> (511,35/506,35 m n.m.) + 1´10000 m</w:t>
      </w:r>
      <w:r w:rsidRPr="00F93741">
        <w:rPr>
          <w:vertAlign w:val="superscript"/>
        </w:rPr>
        <w:t>3</w:t>
      </w:r>
      <w:r>
        <w:t xml:space="preserve"> (511,5/506,5 m n.m.). Z vodojemu Ján pro zásobování města Cheb jsou samostatným rozváděcím řadem zásobovány místní části obce Cheb - Skalka, Klest a </w:t>
      </w:r>
      <w:proofErr w:type="spellStart"/>
      <w:r>
        <w:t>Cetnov</w:t>
      </w:r>
      <w:proofErr w:type="spellEnd"/>
      <w:r>
        <w:t xml:space="preserve">. Na vodovodní síť města Cheb jsou napojeny samostatné řady pro zásobování místní části obce Cheb – </w:t>
      </w:r>
      <w:proofErr w:type="spellStart"/>
      <w:r>
        <w:t>Podhrad</w:t>
      </w:r>
      <w:proofErr w:type="spellEnd"/>
      <w:r>
        <w:t xml:space="preserve"> a pro obec Pomezí nad Ohří. Na vodojemech se provádí kontinuální chemická dezinfekce vody roztokem chlornanu sodného.</w:t>
      </w:r>
    </w:p>
    <w:p w:rsidR="009D3EBE" w:rsidRDefault="009D3EBE" w:rsidP="005049E4"/>
    <w:p w:rsidR="005049E4" w:rsidRDefault="005049E4" w:rsidP="005049E4">
      <w:r>
        <w:t>Zdroje vody pro skupinový vodovod Nebanice</w:t>
      </w:r>
      <w:r w:rsidR="00B81F58">
        <w:t>.</w:t>
      </w:r>
    </w:p>
    <w:p w:rsidR="005049E4" w:rsidRDefault="005049E4" w:rsidP="005049E4">
      <w:r>
        <w:t>Úpravna vody Nebanice využívá podzemní vody z prameniště Nebanice rozdělené na Nebanice I a Nebanice II. Prameniště je tvořeno soustavou vrtů a sběrných studní.</w:t>
      </w:r>
    </w:p>
    <w:p w:rsidR="009D3EBE" w:rsidRDefault="009D3EBE" w:rsidP="009D3EBE">
      <w:r>
        <w:t xml:space="preserve">Prameniště Nebanice I </w:t>
      </w:r>
    </w:p>
    <w:p w:rsidR="009D3EBE" w:rsidRDefault="009D3EBE" w:rsidP="009D3EBE">
      <w:r>
        <w:t xml:space="preserve">Bylo vystavěno v padesátých letech spolu s úpravnou vody. Kapacita prameniště byla stanovena na 200 l/s. Prameniště je tvořeno celkem sedmi studnami S1 - S6 a KW30, do kterých je přiváděna voda násoskovými řady. Na pravém břehu Ohře mezi obcemi Cheb – místní část Loužek a </w:t>
      </w:r>
      <w:proofErr w:type="spellStart"/>
      <w:r>
        <w:t>Kynšperk</w:t>
      </w:r>
      <w:proofErr w:type="spellEnd"/>
      <w:r>
        <w:t xml:space="preserve"> nad Ohří je umístěna část prameniště tvořená studnami S1, S2, S3, S5 a S6, ze kterého je voda čerpána výtlačným řadem do vodojemu surové vody 2×1650 m3 (451,37/336,2 m n.m.). Zbývající studna S4 a vrt KW30 jsou umístěny severozápadně od úpravny vody. Vodu z nich je možné čerpat přímo na přítok do úpravny vody. Případně je možné čerpat vodu ze studny S4 do vodojemu surové vody.</w:t>
      </w:r>
    </w:p>
    <w:p w:rsidR="009D3EBE" w:rsidRDefault="009D3EBE" w:rsidP="009D3EBE">
      <w:r>
        <w:t xml:space="preserve">Prameniště Nebanice II </w:t>
      </w:r>
    </w:p>
    <w:p w:rsidR="009D3EBE" w:rsidRDefault="009D3EBE" w:rsidP="009D3EBE">
      <w:r>
        <w:t xml:space="preserve">Prameniště se nachází mezi Jesenickou přehradou a lokalitou Obilná podél levobřežní části </w:t>
      </w:r>
      <w:proofErr w:type="spellStart"/>
      <w:r>
        <w:t>Odravského</w:t>
      </w:r>
      <w:proofErr w:type="spellEnd"/>
      <w:r>
        <w:t xml:space="preserve"> potoka. (Dříve bylo označováno jako prameniště Obilná). Každý vrt je umístěn ve stavebním objektu čerpací stanice. Vrty v čerpací stanici č.7 a 9 jsou umístěny v jednopodlažní přízemní budově. Vrt č. 8 je ukončen v suterénu čerpací stanice. Voda je čerpána z vrtů a přiváděna výtlačným řadem na přítok do úpravny vody spolu s KW 30 a S4 samostatným nátokem. Z provozního odzkoušení provozovatelem v prosinci 1996 vyplývá reálný výkon prameniště cca 60 l/s.</w:t>
      </w:r>
    </w:p>
    <w:p w:rsidR="005049E4" w:rsidRDefault="005049E4" w:rsidP="005049E4">
      <w:proofErr w:type="spellStart"/>
      <w:r>
        <w:t>Nebanický</w:t>
      </w:r>
      <w:proofErr w:type="spellEnd"/>
      <w:r>
        <w:t xml:space="preserve"> skupinový vodovod je zásoben dalšími podzemními zdroji, které nejsou upravovány na ÚV Nebanice. Jedná se o zdroje: Jindřichov, Štítary, Krásná a Schönberg. Dále zdroje Bavory a Milhostov, které slouží jako záložní.</w:t>
      </w:r>
    </w:p>
    <w:p w:rsidR="009D3EBE" w:rsidRDefault="005049E4" w:rsidP="005049E4">
      <w:r>
        <w:t xml:space="preserve">Vrt Jindřichov </w:t>
      </w:r>
    </w:p>
    <w:p w:rsidR="009D3EBE" w:rsidRDefault="005049E4" w:rsidP="005049E4">
      <w:r>
        <w:t xml:space="preserve">Jedná se o artézský vrt o vydatnosti </w:t>
      </w:r>
      <w:proofErr w:type="spellStart"/>
      <w:r>
        <w:t>Qprům</w:t>
      </w:r>
      <w:proofErr w:type="spellEnd"/>
      <w:r>
        <w:t xml:space="preserve"> 8,74 l/s, </w:t>
      </w:r>
      <w:proofErr w:type="spellStart"/>
      <w:r>
        <w:t>Qmax</w:t>
      </w:r>
      <w:proofErr w:type="spellEnd"/>
      <w:r>
        <w:t>= 10,94 l/s, který je připojen na výtlačný řad DN 700 z ÚV Nebanice do vodojemu Ján 2´3000 m</w:t>
      </w:r>
      <w:r w:rsidRPr="00F93741">
        <w:rPr>
          <w:vertAlign w:val="superscript"/>
        </w:rPr>
        <w:t>3</w:t>
      </w:r>
      <w:r>
        <w:t xml:space="preserve"> (511,35/506,35 m n.m.) + 1´10 000 m</w:t>
      </w:r>
      <w:r w:rsidRPr="00F93741">
        <w:rPr>
          <w:vertAlign w:val="superscript"/>
        </w:rPr>
        <w:t>3</w:t>
      </w:r>
      <w:r>
        <w:t xml:space="preserve"> (511,5/506,5 m n.m.). Vrt Jindřichov je 220 m hluboký s přetokem 1,8 m nad úrovní terénu, ze které naplňuje malou akumulaci. Z akumulace je voda čerpána do výtlačného řadu DN 700. Bakteriologická kvalita vody je trvale vyhovující, dezinfekce chlornanem sodným se proto neprovádí. K odstranění CO</w:t>
      </w:r>
      <w:r w:rsidRPr="00F93741">
        <w:rPr>
          <w:vertAlign w:val="subscript"/>
        </w:rPr>
        <w:t>2</w:t>
      </w:r>
      <w:r>
        <w:t xml:space="preserve"> a </w:t>
      </w:r>
      <w:proofErr w:type="spellStart"/>
      <w:r>
        <w:t>Rn</w:t>
      </w:r>
      <w:proofErr w:type="spellEnd"/>
      <w:r>
        <w:t xml:space="preserve"> z vody je v ČS osazena technologie mechanického odkyselení a </w:t>
      </w:r>
      <w:proofErr w:type="spellStart"/>
      <w:r>
        <w:t>odradonování</w:t>
      </w:r>
      <w:proofErr w:type="spellEnd"/>
      <w:r>
        <w:t xml:space="preserve"> na 2 stripovacích kolonách. K dalšímu snížení koncentrace zbytkového agresívního oxidu uhličitého (odkyselení) je do přítokového potrubí akumulační jímky dávkován roztok hydroxidu sodného. </w:t>
      </w:r>
    </w:p>
    <w:p w:rsidR="009D3EBE" w:rsidRDefault="005049E4" w:rsidP="005049E4">
      <w:r>
        <w:t xml:space="preserve">Prameniště Bavory </w:t>
      </w:r>
    </w:p>
    <w:p w:rsidR="005049E4" w:rsidRDefault="005049E4" w:rsidP="005049E4">
      <w:r>
        <w:t xml:space="preserve">Kapacita prameniště je </w:t>
      </w:r>
      <w:proofErr w:type="spellStart"/>
      <w:r>
        <w:t>Qprům</w:t>
      </w:r>
      <w:proofErr w:type="spellEnd"/>
      <w:r>
        <w:t xml:space="preserve">= 10,93 l/s, </w:t>
      </w:r>
      <w:proofErr w:type="spellStart"/>
      <w:r>
        <w:t>Qmax</w:t>
      </w:r>
      <w:proofErr w:type="spellEnd"/>
      <w:r>
        <w:t xml:space="preserve">= 13,0 l/s. Z důvodu kolísavé kvality zdroje je tento zdroj odstaven a slouží pouze jako záložní. Voda z tohoto prameniště byla původně přivedena do armaturní komory zrušeného vodojemu Stará Anna a dále gravitací do města Cheb. Systém je upraven pro zpětné zásobení obce Pomezí nad Ohří z vodovodní sítě města Cheb. Místní část obce </w:t>
      </w:r>
      <w:proofErr w:type="spellStart"/>
      <w:r>
        <w:t>Hraničná</w:t>
      </w:r>
      <w:proofErr w:type="spellEnd"/>
      <w:r>
        <w:t xml:space="preserve"> je přímo napojena na přívodný řad DN 300 z </w:t>
      </w:r>
      <w:r>
        <w:lastRenderedPageBreak/>
        <w:t>prameniště Bavory do Chebu. Do obce Pomezí nad Ohří je voda přivedena odbočkou z tohoto přívodného řadu. Prameniště Podhoří</w:t>
      </w:r>
    </w:p>
    <w:p w:rsidR="005049E4" w:rsidRDefault="005049E4" w:rsidP="005049E4"/>
    <w:p w:rsidR="009D3EBE" w:rsidRDefault="009D3EBE" w:rsidP="009D3EBE">
      <w:r>
        <w:t xml:space="preserve">Jímací území Podhoří bylo vybudováno v letech 1904 – 1910 jako zdroj podzemní vody pro město Cheb. V roce 1996 byla dokončena jeho rekonstrukce. Zdroje podzemní vody jsou soustředěny na čtyřech lokalitách označovaných jako prameniště </w:t>
      </w:r>
      <w:proofErr w:type="spellStart"/>
      <w:r>
        <w:t>Liebenek</w:t>
      </w:r>
      <w:proofErr w:type="spellEnd"/>
      <w:r>
        <w:t>, Nepojmenované prameniště, prameniště Pod Zelenou horou a prameniště Křížový kámen, které jsou napojeny do svodného řadu, který ústí do čerpací stanice Křížový kámen, u autocampingu v severovýchodní části zájmové lokality. Jednotlivá prameniště jsou tvořena soustavou jímacích zářezů, sběrných i pramenních jímek. Celková vydatnost jímacího území Podhoří se udává v rozmezí 22 až 25 l/s. Jímací území není v současné době v provozu. (zdroj: Plán rozvoje vodovodů a kanalizací Karlovarského kraje</w:t>
      </w:r>
      <w:r w:rsidR="00A67CD7">
        <w:t xml:space="preserve"> - </w:t>
      </w:r>
      <w:r>
        <w:t>Pomezí nad Ohří (karta obce: CZ041_0020_01)</w:t>
      </w:r>
    </w:p>
    <w:p w:rsidR="009D3EBE" w:rsidRDefault="009D3EBE" w:rsidP="009D3EBE">
      <w:pPr>
        <w:rPr>
          <w:u w:val="single"/>
        </w:rPr>
      </w:pPr>
      <w:r w:rsidRPr="00987FF1">
        <w:rPr>
          <w:u w:val="single"/>
        </w:rPr>
        <w:t xml:space="preserve">Kanalizace </w:t>
      </w:r>
    </w:p>
    <w:p w:rsidR="009D3EBE" w:rsidRDefault="009D3EBE" w:rsidP="009D3EBE">
      <w:r w:rsidRPr="00987FF1">
        <w:t>V celém správním území obce Pomezí nad Ohří jsou vybudované lokální oddílné kanalizační sítě. Provozované jsou domovní čistírny odpadních vod, biologické septiky nebo bezodtokové jímky. Dešťové vody jsou odváděné samostatně. Z důvodu veřejného zájmu minimalizovat negativní ekologické dopady na životní prostředí a zlepšit kvalitu vody v přehradní nádrži Skalka je dlouhodobým zájmem obce Pomezí nad Ohří řešit situaci vybudováním kanalizační</w:t>
      </w:r>
      <w:r>
        <w:t> </w:t>
      </w:r>
      <w:r w:rsidRPr="00987FF1">
        <w:t>sítě</w:t>
      </w:r>
      <w:r>
        <w:t> </w:t>
      </w:r>
      <w:r w:rsidRPr="00987FF1">
        <w:t>s</w:t>
      </w:r>
      <w:r>
        <w:t> </w:t>
      </w:r>
      <w:r w:rsidRPr="00987FF1">
        <w:t>vhodnou</w:t>
      </w:r>
      <w:r>
        <w:t> </w:t>
      </w:r>
      <w:r w:rsidRPr="00987FF1">
        <w:t>likvidací</w:t>
      </w:r>
      <w:r>
        <w:t> </w:t>
      </w:r>
      <w:r w:rsidRPr="00987FF1">
        <w:t>odpadních</w:t>
      </w:r>
      <w:r>
        <w:t> </w:t>
      </w:r>
      <w:r w:rsidRPr="00987FF1">
        <w:t>vod.</w:t>
      </w:r>
      <w:r>
        <w:t> </w:t>
      </w:r>
      <w:r w:rsidRPr="00987FF1">
        <w:t>(zd</w:t>
      </w:r>
      <w:r>
        <w:t>ro</w:t>
      </w:r>
      <w:r w:rsidRPr="00987FF1">
        <w:t>j:</w:t>
      </w:r>
      <w:r>
        <w:t> </w:t>
      </w:r>
      <w:hyperlink r:id="rId61" w:history="1">
        <w:r w:rsidRPr="00987FF1">
          <w:rPr>
            <w:rStyle w:val="Hypertextovodkaz"/>
          </w:rPr>
          <w:t>http://www.pomezinadohri.cz/files/articles/13/cs/oznameni-parkoviste.pdf</w:t>
        </w:r>
      </w:hyperlink>
      <w:r w:rsidRPr="00987FF1">
        <w:t>)</w:t>
      </w:r>
    </w:p>
    <w:p w:rsidR="00FF46B8" w:rsidRDefault="009D3EBE" w:rsidP="00262723">
      <w:r>
        <w:t xml:space="preserve">Výstavba kanalizace v obci Pomezí nad Ohří pro odvedení odpadních vod z dané aglomerace na městskou ČOV v Chebu byla dokončena v listopadu roku 2015 pod supervizí vodohospodářské společností CHEVAK Cheb, a.s., která se dlouhodobě zabývala problematikou znečišťování vodního díla Skalka u Chebu ve vazbě na skutečnost, že horní část řeky Ohře pod uvedeným dílem Skalka a dále po jejím toku za městskou ČOV je zařazena do kategorie lososových vod. ČOV v Chebu splňuje přísné evropské standardy v oblasti čištění odpadních vod i s ohledem na tuto skutečnost. (zdroj: </w:t>
      </w:r>
      <w:hyperlink r:id="rId62" w:history="1">
        <w:r w:rsidRPr="00262723">
          <w:t>http://webmap.kr-karlovarsky.cz/prvk/</w:t>
        </w:r>
      </w:hyperlink>
      <w:r>
        <w:t>)</w:t>
      </w:r>
      <w:bookmarkStart w:id="82" w:name="_Toc461896171"/>
      <w:r w:rsidR="00FF46B8">
        <w:t>Záplavová území a území určená k rozlivům povodní</w:t>
      </w:r>
      <w:bookmarkEnd w:id="82"/>
    </w:p>
    <w:p w:rsidR="005049E4" w:rsidRPr="005049E4" w:rsidRDefault="00962453" w:rsidP="005049E4">
      <w:r>
        <w:t xml:space="preserve">Záplavové území </w:t>
      </w:r>
      <w:r w:rsidR="0086572A">
        <w:t xml:space="preserve">je vyhlášeno v dolním toku </w:t>
      </w:r>
      <w:proofErr w:type="spellStart"/>
      <w:r>
        <w:t>Břehnického</w:t>
      </w:r>
      <w:proofErr w:type="spellEnd"/>
      <w:r>
        <w:t xml:space="preserve"> potoka </w:t>
      </w:r>
      <w:r w:rsidR="0086572A">
        <w:t>v úseku 0 – 2,4 km a zasahuje do západní části</w:t>
      </w:r>
      <w:r>
        <w:t xml:space="preserve"> </w:t>
      </w:r>
      <w:r w:rsidR="0086572A">
        <w:t xml:space="preserve">správního </w:t>
      </w:r>
      <w:r>
        <w:t>území řešené oblasti.</w:t>
      </w:r>
      <w:r w:rsidR="0086572A">
        <w:t xml:space="preserve"> Mimo tento tok nejsou v katastru obcí Pomezí nad Ohří a Dolní </w:t>
      </w:r>
      <w:proofErr w:type="spellStart"/>
      <w:r w:rsidR="0086572A">
        <w:t>Hraničná</w:t>
      </w:r>
      <w:proofErr w:type="spellEnd"/>
      <w:r w:rsidR="0086572A">
        <w:t xml:space="preserve"> stanovena a vyhlášena záplavová území, ani území určená k rozlivům povodní.</w:t>
      </w:r>
    </w:p>
    <w:p w:rsidR="00B72ED2" w:rsidRDefault="00FF46B8" w:rsidP="00B72ED2">
      <w:pPr>
        <w:pStyle w:val="Nadpis3"/>
      </w:pPr>
      <w:bookmarkStart w:id="83" w:name="_Toc461896173"/>
      <w:bookmarkStart w:id="84" w:name="_Toc469660002"/>
      <w:r>
        <w:t>Popis stanovení základních odtokových charakteristik a popis hydrotechnických výpočtů</w:t>
      </w:r>
      <w:bookmarkStart w:id="85" w:name="_Toc461896174"/>
      <w:bookmarkEnd w:id="83"/>
      <w:bookmarkEnd w:id="84"/>
    </w:p>
    <w:p w:rsidR="00453DDC" w:rsidRDefault="00B72ED2" w:rsidP="00453DDC">
      <w:r>
        <w:t>Základní odtokové charakteristiky území byly v rámci studie stanoveny prostřednictvím vymezení kritických profilů</w:t>
      </w:r>
      <w:r w:rsidR="00453DDC">
        <w:t xml:space="preserve"> a jejich přispívajících ploch.</w:t>
      </w:r>
    </w:p>
    <w:p w:rsidR="00774777" w:rsidRDefault="00774777" w:rsidP="00774777">
      <w:r>
        <w:t>Základní odtokové charakteristiky na vybraných kritických profilech byly vypočítány metodou CN křivek. Jedná se o jednoduchý model s dostatečně přesnými výsledky použitelný pro stanovení přímého odtoku způsobeného přívalovým deštěm z povodí o ploše do 10 km</w:t>
      </w:r>
      <w:r>
        <w:rPr>
          <w:vertAlign w:val="superscript"/>
        </w:rPr>
        <w:t>2</w:t>
      </w:r>
      <w:r>
        <w:t>. Metoda umožňuje určení hodnoty kulminačního průtoku z návrhového přívalového deště o zvolené četnosti výskytu v nepozorovaných profilech.</w:t>
      </w:r>
    </w:p>
    <w:p w:rsidR="002D3B8C" w:rsidRDefault="002D3B8C" w:rsidP="00774777">
      <w:r>
        <w:t xml:space="preserve">Pro posouzení erozní ohroženosti pozemků a odtokových charakteristik byla použita ideální návrhová srážka. Pro návrh byl použit </w:t>
      </w:r>
      <w:proofErr w:type="gramStart"/>
      <w:r>
        <w:t>24-hodinový</w:t>
      </w:r>
      <w:proofErr w:type="gramEnd"/>
      <w:r>
        <w:t xml:space="preserve"> srážkový úhrn pro srážkoměrnou stanici Cheb se zvolenou dobou opakování 10 let. </w:t>
      </w:r>
      <w:r w:rsidR="00632F9C">
        <w:t xml:space="preserve">Návrhová srážka byla dále redukována na dobu trvání 120min. Redukce byla provedena </w:t>
      </w:r>
      <w:r w:rsidR="009756D5">
        <w:t xml:space="preserve">metodou redukce návrhových dešťů (Hrádek, Kovář, 1994). Podrobně je výpočet rozepsán v příloze </w:t>
      </w:r>
      <w:proofErr w:type="gramStart"/>
      <w:r w:rsidR="00602819" w:rsidRPr="00F93741">
        <w:rPr>
          <w:b/>
          <w:i/>
        </w:rPr>
        <w:t>C.4 Vodohospodářské</w:t>
      </w:r>
      <w:proofErr w:type="gramEnd"/>
      <w:r w:rsidR="00602819" w:rsidRPr="00F93741">
        <w:rPr>
          <w:b/>
          <w:i/>
        </w:rPr>
        <w:t xml:space="preserve"> výpočty</w:t>
      </w:r>
      <w:r w:rsidR="00602819">
        <w:t>.</w:t>
      </w:r>
    </w:p>
    <w:p w:rsidR="00BD6BCC" w:rsidRDefault="00BD6BCC" w:rsidP="00774777"/>
    <w:p w:rsidR="00BD6BCC" w:rsidRDefault="00BD6BCC" w:rsidP="00774777"/>
    <w:p w:rsidR="00BD6BCC" w:rsidRDefault="00BD6BCC" w:rsidP="00774777"/>
    <w:p w:rsidR="00BD6BCC" w:rsidRDefault="00BD6BCC" w:rsidP="00774777">
      <w:pPr>
        <w:rPr>
          <w:b/>
          <w:i/>
        </w:rPr>
      </w:pPr>
    </w:p>
    <w:p w:rsidR="00343853" w:rsidRDefault="00343853" w:rsidP="00343853">
      <w:pPr>
        <w:pStyle w:val="Titulek"/>
        <w:keepNext/>
        <w:spacing w:after="0"/>
        <w:jc w:val="center"/>
      </w:pPr>
      <w:r>
        <w:lastRenderedPageBreak/>
        <w:t xml:space="preserve">Tabulka </w:t>
      </w:r>
      <w:r w:rsidR="00251B13">
        <w:fldChar w:fldCharType="begin"/>
      </w:r>
      <w:r w:rsidR="00251B13">
        <w:instrText xml:space="preserve"> SEQ Tabulka \* ARABIC </w:instrText>
      </w:r>
      <w:r w:rsidR="00251B13">
        <w:fldChar w:fldCharType="separate"/>
      </w:r>
      <w:r w:rsidR="00083EF7">
        <w:rPr>
          <w:noProof/>
        </w:rPr>
        <w:t>6</w:t>
      </w:r>
      <w:r w:rsidR="00251B13">
        <w:rPr>
          <w:noProof/>
        </w:rPr>
        <w:fldChar w:fldCharType="end"/>
      </w:r>
      <w:r>
        <w:t xml:space="preserve">: </w:t>
      </w:r>
      <w:proofErr w:type="gramStart"/>
      <w:r>
        <w:t>24-hodinové</w:t>
      </w:r>
      <w:proofErr w:type="gramEnd"/>
      <w:r>
        <w:t xml:space="preserve"> srážkové úhrny a 120-minutové redukované úhrny</w:t>
      </w:r>
    </w:p>
    <w:p w:rsidR="00343853" w:rsidRDefault="00A9242A" w:rsidP="00343853">
      <w:pPr>
        <w:pStyle w:val="Titulek"/>
        <w:keepNext/>
        <w:spacing w:before="0"/>
        <w:jc w:val="center"/>
      </w:pPr>
      <w:r>
        <w:t>pro srážko</w:t>
      </w:r>
      <w:r w:rsidR="00343853">
        <w:t>měrnou stanici Cheb</w:t>
      </w:r>
    </w:p>
    <w:tbl>
      <w:tblPr>
        <w:tblW w:w="4628" w:type="dxa"/>
        <w:jc w:val="center"/>
        <w:tblCellMar>
          <w:left w:w="70" w:type="dxa"/>
          <w:right w:w="70" w:type="dxa"/>
        </w:tblCellMar>
        <w:tblLook w:val="04A0" w:firstRow="1" w:lastRow="0" w:firstColumn="1" w:lastColumn="0" w:noHBand="0" w:noVBand="1"/>
      </w:tblPr>
      <w:tblGrid>
        <w:gridCol w:w="2528"/>
        <w:gridCol w:w="1050"/>
        <w:gridCol w:w="1050"/>
      </w:tblGrid>
      <w:tr w:rsidR="00343853" w:rsidRPr="00343853" w:rsidTr="00F93741">
        <w:trPr>
          <w:trHeight w:val="315"/>
          <w:jc w:val="center"/>
        </w:trPr>
        <w:tc>
          <w:tcPr>
            <w:tcW w:w="2528" w:type="dxa"/>
            <w:tcBorders>
              <w:top w:val="single" w:sz="8" w:space="0" w:color="auto"/>
              <w:left w:val="single" w:sz="8" w:space="0" w:color="auto"/>
              <w:bottom w:val="nil"/>
              <w:right w:val="single" w:sz="4"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b/>
                <w:bCs/>
                <w:sz w:val="20"/>
                <w:szCs w:val="20"/>
                <w:lang w:eastAsia="cs-CZ"/>
              </w:rPr>
            </w:pPr>
            <w:r w:rsidRPr="00343853">
              <w:rPr>
                <w:rFonts w:ascii="Arial" w:eastAsia="Times New Roman" w:hAnsi="Arial" w:cs="Arial"/>
                <w:b/>
                <w:bCs/>
                <w:sz w:val="20"/>
                <w:szCs w:val="20"/>
                <w:lang w:eastAsia="cs-CZ"/>
              </w:rPr>
              <w:t>N</w:t>
            </w:r>
          </w:p>
        </w:tc>
        <w:tc>
          <w:tcPr>
            <w:tcW w:w="1050" w:type="dxa"/>
            <w:tcBorders>
              <w:top w:val="single" w:sz="8" w:space="0" w:color="auto"/>
              <w:left w:val="nil"/>
              <w:bottom w:val="nil"/>
              <w:right w:val="single" w:sz="8"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b/>
                <w:bCs/>
                <w:sz w:val="20"/>
                <w:szCs w:val="20"/>
                <w:lang w:eastAsia="cs-CZ"/>
              </w:rPr>
            </w:pPr>
            <w:r w:rsidRPr="00343853">
              <w:rPr>
                <w:rFonts w:ascii="Arial" w:eastAsia="Times New Roman" w:hAnsi="Arial" w:cs="Arial"/>
                <w:b/>
                <w:bCs/>
                <w:sz w:val="20"/>
                <w:szCs w:val="20"/>
                <w:lang w:eastAsia="cs-CZ"/>
              </w:rPr>
              <w:t>H</w:t>
            </w:r>
            <w:r w:rsidRPr="00343853">
              <w:rPr>
                <w:rFonts w:ascii="Arial" w:eastAsia="Times New Roman" w:hAnsi="Arial" w:cs="Arial"/>
                <w:b/>
                <w:bCs/>
                <w:sz w:val="20"/>
                <w:szCs w:val="20"/>
                <w:vertAlign w:val="subscript"/>
                <w:lang w:eastAsia="cs-CZ"/>
              </w:rPr>
              <w:t xml:space="preserve"> 1d,N</w:t>
            </w:r>
          </w:p>
        </w:tc>
        <w:tc>
          <w:tcPr>
            <w:tcW w:w="1050" w:type="dxa"/>
            <w:tcBorders>
              <w:top w:val="single" w:sz="8" w:space="0" w:color="auto"/>
              <w:left w:val="nil"/>
              <w:bottom w:val="nil"/>
              <w:right w:val="single" w:sz="8" w:space="0" w:color="auto"/>
            </w:tcBorders>
            <w:vAlign w:val="bottom"/>
          </w:tcPr>
          <w:p w:rsidR="00343853" w:rsidRPr="00343853" w:rsidRDefault="00343853" w:rsidP="00343853">
            <w:pPr>
              <w:spacing w:line="240" w:lineRule="auto"/>
              <w:jc w:val="center"/>
              <w:rPr>
                <w:rFonts w:ascii="Arial" w:eastAsia="Times New Roman" w:hAnsi="Arial" w:cs="Arial"/>
                <w:b/>
                <w:bCs/>
                <w:sz w:val="20"/>
                <w:szCs w:val="20"/>
                <w:lang w:eastAsia="cs-CZ"/>
              </w:rPr>
            </w:pPr>
            <w:r w:rsidRPr="00343853">
              <w:rPr>
                <w:rFonts w:ascii="Arial" w:eastAsia="Times New Roman" w:hAnsi="Arial" w:cs="Arial"/>
                <w:b/>
                <w:bCs/>
                <w:sz w:val="20"/>
                <w:szCs w:val="20"/>
                <w:lang w:eastAsia="cs-CZ"/>
              </w:rPr>
              <w:t>H</w:t>
            </w:r>
            <w:r w:rsidRPr="00343853">
              <w:rPr>
                <w:rFonts w:ascii="Arial" w:eastAsia="Times New Roman" w:hAnsi="Arial" w:cs="Arial"/>
                <w:b/>
                <w:bCs/>
                <w:sz w:val="20"/>
                <w:szCs w:val="20"/>
                <w:vertAlign w:val="subscript"/>
                <w:lang w:eastAsia="cs-CZ"/>
              </w:rPr>
              <w:t xml:space="preserve"> </w:t>
            </w:r>
            <w:r>
              <w:rPr>
                <w:rFonts w:ascii="Arial" w:eastAsia="Times New Roman" w:hAnsi="Arial" w:cs="Arial"/>
                <w:b/>
                <w:bCs/>
                <w:sz w:val="20"/>
                <w:szCs w:val="20"/>
                <w:vertAlign w:val="subscript"/>
                <w:lang w:eastAsia="cs-CZ"/>
              </w:rPr>
              <w:t>120m</w:t>
            </w:r>
            <w:r w:rsidRPr="00343853">
              <w:rPr>
                <w:rFonts w:ascii="Arial" w:eastAsia="Times New Roman" w:hAnsi="Arial" w:cs="Arial"/>
                <w:b/>
                <w:bCs/>
                <w:sz w:val="20"/>
                <w:szCs w:val="20"/>
                <w:vertAlign w:val="subscript"/>
                <w:lang w:eastAsia="cs-CZ"/>
              </w:rPr>
              <w:t>,N</w:t>
            </w:r>
          </w:p>
        </w:tc>
      </w:tr>
      <w:tr w:rsidR="00343853" w:rsidRPr="00343853" w:rsidTr="00F93741">
        <w:trPr>
          <w:trHeight w:val="315"/>
          <w:jc w:val="center"/>
        </w:trPr>
        <w:tc>
          <w:tcPr>
            <w:tcW w:w="2528" w:type="dxa"/>
            <w:tcBorders>
              <w:top w:val="nil"/>
              <w:left w:val="single" w:sz="8" w:space="0" w:color="auto"/>
              <w:bottom w:val="nil"/>
              <w:right w:val="single" w:sz="4" w:space="0" w:color="auto"/>
            </w:tcBorders>
            <w:shd w:val="clear" w:color="auto" w:fill="auto"/>
            <w:noWrap/>
            <w:vAlign w:val="bottom"/>
            <w:hideMark/>
          </w:tcPr>
          <w:p w:rsidR="00343853" w:rsidRPr="00343853" w:rsidRDefault="00343853" w:rsidP="00343853">
            <w:pPr>
              <w:spacing w:line="240" w:lineRule="auto"/>
              <w:jc w:val="center"/>
              <w:rPr>
                <w:rFonts w:ascii="Calibri" w:eastAsia="Times New Roman" w:hAnsi="Calibri" w:cs="Times New Roman"/>
                <w:color w:val="000000"/>
                <w:lang w:eastAsia="cs-CZ"/>
              </w:rPr>
            </w:pPr>
          </w:p>
        </w:tc>
        <w:tc>
          <w:tcPr>
            <w:tcW w:w="1050" w:type="dxa"/>
            <w:tcBorders>
              <w:top w:val="nil"/>
              <w:left w:val="nil"/>
              <w:bottom w:val="nil"/>
              <w:right w:val="single" w:sz="8" w:space="0" w:color="auto"/>
            </w:tcBorders>
            <w:shd w:val="clear" w:color="auto" w:fill="auto"/>
            <w:noWrap/>
            <w:vAlign w:val="bottom"/>
            <w:hideMark/>
          </w:tcPr>
          <w:p w:rsidR="00343853" w:rsidRPr="00343853" w:rsidRDefault="00343853" w:rsidP="00343853">
            <w:pPr>
              <w:spacing w:line="240" w:lineRule="auto"/>
              <w:jc w:val="center"/>
              <w:rPr>
                <w:rFonts w:ascii="Calibri" w:eastAsia="Times New Roman" w:hAnsi="Calibri" w:cs="Times New Roman"/>
                <w:color w:val="000000"/>
                <w:lang w:eastAsia="cs-CZ"/>
              </w:rPr>
            </w:pPr>
            <w:r w:rsidRPr="00343853">
              <w:rPr>
                <w:rFonts w:ascii="Calibri" w:eastAsia="Times New Roman" w:hAnsi="Calibri" w:cs="Times New Roman"/>
                <w:color w:val="000000"/>
                <w:lang w:eastAsia="cs-CZ"/>
              </w:rPr>
              <w:t>[mm/24h]</w:t>
            </w:r>
          </w:p>
        </w:tc>
        <w:tc>
          <w:tcPr>
            <w:tcW w:w="1050" w:type="dxa"/>
            <w:tcBorders>
              <w:top w:val="nil"/>
              <w:left w:val="nil"/>
              <w:bottom w:val="nil"/>
              <w:right w:val="single" w:sz="8" w:space="0" w:color="auto"/>
            </w:tcBorders>
            <w:vAlign w:val="bottom"/>
          </w:tcPr>
          <w:p w:rsidR="00343853" w:rsidRPr="00343853" w:rsidRDefault="00343853" w:rsidP="00343853">
            <w:pPr>
              <w:spacing w:line="240" w:lineRule="auto"/>
              <w:jc w:val="center"/>
              <w:rPr>
                <w:rFonts w:ascii="Calibri" w:eastAsia="Times New Roman" w:hAnsi="Calibri" w:cs="Times New Roman"/>
                <w:color w:val="000000"/>
                <w:lang w:eastAsia="cs-CZ"/>
              </w:rPr>
            </w:pPr>
            <w:r>
              <w:rPr>
                <w:rFonts w:ascii="Calibri" w:eastAsia="Times New Roman" w:hAnsi="Calibri" w:cs="Times New Roman"/>
                <w:color w:val="000000"/>
                <w:lang w:eastAsia="cs-CZ"/>
              </w:rPr>
              <w:t>[mm</w:t>
            </w:r>
            <w:r w:rsidRPr="00343853">
              <w:rPr>
                <w:rFonts w:ascii="Calibri" w:eastAsia="Times New Roman" w:hAnsi="Calibri" w:cs="Times New Roman"/>
                <w:color w:val="000000"/>
                <w:lang w:eastAsia="cs-CZ"/>
              </w:rPr>
              <w:t>]</w:t>
            </w:r>
          </w:p>
        </w:tc>
      </w:tr>
      <w:tr w:rsidR="00343853" w:rsidRPr="00343853" w:rsidTr="00F93741">
        <w:trPr>
          <w:trHeight w:val="315"/>
          <w:jc w:val="center"/>
        </w:trPr>
        <w:tc>
          <w:tcPr>
            <w:tcW w:w="2528"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b/>
                <w:bCs/>
                <w:sz w:val="24"/>
                <w:szCs w:val="24"/>
                <w:lang w:eastAsia="cs-CZ"/>
              </w:rPr>
            </w:pPr>
            <w:r w:rsidRPr="00343853">
              <w:rPr>
                <w:rFonts w:ascii="Arial" w:eastAsia="Times New Roman" w:hAnsi="Arial" w:cs="Arial"/>
                <w:b/>
                <w:bCs/>
                <w:sz w:val="24"/>
                <w:szCs w:val="24"/>
                <w:lang w:eastAsia="cs-CZ"/>
              </w:rPr>
              <w:t>2</w:t>
            </w:r>
          </w:p>
        </w:tc>
        <w:tc>
          <w:tcPr>
            <w:tcW w:w="1050" w:type="dxa"/>
            <w:tcBorders>
              <w:top w:val="single" w:sz="8" w:space="0" w:color="auto"/>
              <w:left w:val="nil"/>
              <w:bottom w:val="single" w:sz="4" w:space="0" w:color="auto"/>
              <w:right w:val="single" w:sz="8"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color w:val="000000"/>
                <w:sz w:val="24"/>
                <w:szCs w:val="24"/>
                <w:lang w:eastAsia="cs-CZ"/>
              </w:rPr>
            </w:pPr>
            <w:r w:rsidRPr="00343853">
              <w:rPr>
                <w:rFonts w:ascii="Arial" w:eastAsia="Times New Roman" w:hAnsi="Arial" w:cs="Arial"/>
                <w:color w:val="000000"/>
                <w:sz w:val="24"/>
                <w:szCs w:val="24"/>
                <w:lang w:eastAsia="cs-CZ"/>
              </w:rPr>
              <w:t>31,5</w:t>
            </w:r>
          </w:p>
        </w:tc>
        <w:tc>
          <w:tcPr>
            <w:tcW w:w="1050" w:type="dxa"/>
            <w:tcBorders>
              <w:top w:val="single" w:sz="8" w:space="0" w:color="auto"/>
              <w:left w:val="nil"/>
              <w:bottom w:val="single" w:sz="4" w:space="0" w:color="auto"/>
              <w:right w:val="single" w:sz="8" w:space="0" w:color="auto"/>
            </w:tcBorders>
            <w:vAlign w:val="bottom"/>
          </w:tcPr>
          <w:p w:rsidR="00343853" w:rsidRPr="00343853" w:rsidRDefault="00343853" w:rsidP="00343853">
            <w:pPr>
              <w:spacing w:line="240" w:lineRule="auto"/>
              <w:jc w:val="center"/>
              <w:rPr>
                <w:rFonts w:ascii="Arial" w:eastAsia="Times New Roman" w:hAnsi="Arial" w:cs="Arial"/>
                <w:color w:val="000000"/>
                <w:sz w:val="24"/>
                <w:szCs w:val="24"/>
                <w:lang w:eastAsia="cs-CZ"/>
              </w:rPr>
            </w:pPr>
            <w:r>
              <w:rPr>
                <w:rFonts w:ascii="Arial" w:eastAsia="Times New Roman" w:hAnsi="Arial" w:cs="Arial"/>
                <w:color w:val="000000"/>
                <w:sz w:val="24"/>
                <w:szCs w:val="24"/>
                <w:lang w:eastAsia="cs-CZ"/>
              </w:rPr>
              <w:t>19,2</w:t>
            </w:r>
          </w:p>
        </w:tc>
      </w:tr>
      <w:tr w:rsidR="00343853" w:rsidRPr="00343853" w:rsidTr="00F93741">
        <w:trPr>
          <w:trHeight w:val="315"/>
          <w:jc w:val="center"/>
        </w:trPr>
        <w:tc>
          <w:tcPr>
            <w:tcW w:w="2528" w:type="dxa"/>
            <w:tcBorders>
              <w:top w:val="nil"/>
              <w:left w:val="single" w:sz="8" w:space="0" w:color="auto"/>
              <w:bottom w:val="single" w:sz="4" w:space="0" w:color="auto"/>
              <w:right w:val="single" w:sz="4"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b/>
                <w:bCs/>
                <w:sz w:val="24"/>
                <w:szCs w:val="24"/>
                <w:lang w:eastAsia="cs-CZ"/>
              </w:rPr>
            </w:pPr>
            <w:r w:rsidRPr="00343853">
              <w:rPr>
                <w:rFonts w:ascii="Arial" w:eastAsia="Times New Roman" w:hAnsi="Arial" w:cs="Arial"/>
                <w:b/>
                <w:bCs/>
                <w:sz w:val="24"/>
                <w:szCs w:val="24"/>
                <w:lang w:eastAsia="cs-CZ"/>
              </w:rPr>
              <w:t>10</w:t>
            </w:r>
          </w:p>
        </w:tc>
        <w:tc>
          <w:tcPr>
            <w:tcW w:w="1050" w:type="dxa"/>
            <w:tcBorders>
              <w:top w:val="nil"/>
              <w:left w:val="nil"/>
              <w:bottom w:val="single" w:sz="4" w:space="0" w:color="auto"/>
              <w:right w:val="single" w:sz="8"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color w:val="000000"/>
                <w:sz w:val="24"/>
                <w:szCs w:val="24"/>
                <w:lang w:eastAsia="cs-CZ"/>
              </w:rPr>
            </w:pPr>
            <w:r w:rsidRPr="00343853">
              <w:rPr>
                <w:rFonts w:ascii="Arial" w:eastAsia="Times New Roman" w:hAnsi="Arial" w:cs="Arial"/>
                <w:color w:val="000000"/>
                <w:sz w:val="24"/>
                <w:szCs w:val="24"/>
                <w:lang w:eastAsia="cs-CZ"/>
              </w:rPr>
              <w:t>50,4</w:t>
            </w:r>
          </w:p>
        </w:tc>
        <w:tc>
          <w:tcPr>
            <w:tcW w:w="1050" w:type="dxa"/>
            <w:tcBorders>
              <w:top w:val="nil"/>
              <w:left w:val="nil"/>
              <w:bottom w:val="single" w:sz="4" w:space="0" w:color="auto"/>
              <w:right w:val="single" w:sz="8" w:space="0" w:color="auto"/>
            </w:tcBorders>
            <w:vAlign w:val="bottom"/>
          </w:tcPr>
          <w:p w:rsidR="00343853" w:rsidRPr="00343853" w:rsidRDefault="00343853" w:rsidP="00343853">
            <w:pPr>
              <w:spacing w:line="240" w:lineRule="auto"/>
              <w:jc w:val="center"/>
              <w:rPr>
                <w:rFonts w:ascii="Arial" w:eastAsia="Times New Roman" w:hAnsi="Arial" w:cs="Arial"/>
                <w:color w:val="000000"/>
                <w:sz w:val="24"/>
                <w:szCs w:val="24"/>
                <w:lang w:eastAsia="cs-CZ"/>
              </w:rPr>
            </w:pPr>
            <w:r>
              <w:rPr>
                <w:rFonts w:ascii="Arial" w:eastAsia="Times New Roman" w:hAnsi="Arial" w:cs="Arial"/>
                <w:color w:val="000000"/>
                <w:sz w:val="24"/>
                <w:szCs w:val="24"/>
                <w:lang w:eastAsia="cs-CZ"/>
              </w:rPr>
              <w:t>36,2</w:t>
            </w:r>
          </w:p>
        </w:tc>
      </w:tr>
      <w:tr w:rsidR="00343853" w:rsidRPr="00343853" w:rsidTr="00F93741">
        <w:trPr>
          <w:trHeight w:val="315"/>
          <w:jc w:val="center"/>
        </w:trPr>
        <w:tc>
          <w:tcPr>
            <w:tcW w:w="2528" w:type="dxa"/>
            <w:tcBorders>
              <w:top w:val="nil"/>
              <w:left w:val="single" w:sz="8" w:space="0" w:color="auto"/>
              <w:bottom w:val="single" w:sz="4" w:space="0" w:color="auto"/>
              <w:right w:val="single" w:sz="4"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b/>
                <w:bCs/>
                <w:sz w:val="24"/>
                <w:szCs w:val="24"/>
                <w:lang w:eastAsia="cs-CZ"/>
              </w:rPr>
            </w:pPr>
            <w:r w:rsidRPr="00343853">
              <w:rPr>
                <w:rFonts w:ascii="Arial" w:eastAsia="Times New Roman" w:hAnsi="Arial" w:cs="Arial"/>
                <w:b/>
                <w:bCs/>
                <w:sz w:val="24"/>
                <w:szCs w:val="24"/>
                <w:lang w:eastAsia="cs-CZ"/>
              </w:rPr>
              <w:t>20</w:t>
            </w:r>
          </w:p>
        </w:tc>
        <w:tc>
          <w:tcPr>
            <w:tcW w:w="1050" w:type="dxa"/>
            <w:tcBorders>
              <w:top w:val="nil"/>
              <w:left w:val="nil"/>
              <w:bottom w:val="single" w:sz="4" w:space="0" w:color="auto"/>
              <w:right w:val="single" w:sz="8"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color w:val="000000"/>
                <w:sz w:val="24"/>
                <w:szCs w:val="24"/>
                <w:lang w:eastAsia="cs-CZ"/>
              </w:rPr>
            </w:pPr>
            <w:r w:rsidRPr="00343853">
              <w:rPr>
                <w:rFonts w:ascii="Arial" w:eastAsia="Times New Roman" w:hAnsi="Arial" w:cs="Arial"/>
                <w:color w:val="000000"/>
                <w:sz w:val="24"/>
                <w:szCs w:val="24"/>
                <w:lang w:eastAsia="cs-CZ"/>
              </w:rPr>
              <w:t>58,1</w:t>
            </w:r>
          </w:p>
        </w:tc>
        <w:tc>
          <w:tcPr>
            <w:tcW w:w="1050" w:type="dxa"/>
            <w:tcBorders>
              <w:top w:val="nil"/>
              <w:left w:val="nil"/>
              <w:bottom w:val="single" w:sz="4" w:space="0" w:color="auto"/>
              <w:right w:val="single" w:sz="8" w:space="0" w:color="auto"/>
            </w:tcBorders>
            <w:vAlign w:val="bottom"/>
          </w:tcPr>
          <w:p w:rsidR="00343853" w:rsidRPr="00343853" w:rsidRDefault="00343853" w:rsidP="00343853">
            <w:pPr>
              <w:spacing w:line="240" w:lineRule="auto"/>
              <w:jc w:val="center"/>
              <w:rPr>
                <w:rFonts w:ascii="Arial" w:eastAsia="Times New Roman" w:hAnsi="Arial" w:cs="Arial"/>
                <w:color w:val="000000"/>
                <w:sz w:val="24"/>
                <w:szCs w:val="24"/>
                <w:lang w:eastAsia="cs-CZ"/>
              </w:rPr>
            </w:pPr>
            <w:r>
              <w:rPr>
                <w:rFonts w:ascii="Arial" w:eastAsia="Times New Roman" w:hAnsi="Arial" w:cs="Arial"/>
                <w:color w:val="000000"/>
                <w:sz w:val="24"/>
                <w:szCs w:val="24"/>
                <w:lang w:eastAsia="cs-CZ"/>
              </w:rPr>
              <w:t>44,7</w:t>
            </w:r>
          </w:p>
        </w:tc>
      </w:tr>
      <w:tr w:rsidR="00343853" w:rsidRPr="00343853" w:rsidTr="00F93741">
        <w:trPr>
          <w:trHeight w:val="315"/>
          <w:jc w:val="center"/>
        </w:trPr>
        <w:tc>
          <w:tcPr>
            <w:tcW w:w="2528" w:type="dxa"/>
            <w:tcBorders>
              <w:top w:val="nil"/>
              <w:left w:val="single" w:sz="8" w:space="0" w:color="auto"/>
              <w:bottom w:val="single" w:sz="4" w:space="0" w:color="auto"/>
              <w:right w:val="single" w:sz="4"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b/>
                <w:bCs/>
                <w:sz w:val="24"/>
                <w:szCs w:val="24"/>
                <w:lang w:eastAsia="cs-CZ"/>
              </w:rPr>
            </w:pPr>
            <w:r w:rsidRPr="00343853">
              <w:rPr>
                <w:rFonts w:ascii="Arial" w:eastAsia="Times New Roman" w:hAnsi="Arial" w:cs="Arial"/>
                <w:b/>
                <w:bCs/>
                <w:sz w:val="24"/>
                <w:szCs w:val="24"/>
                <w:lang w:eastAsia="cs-CZ"/>
              </w:rPr>
              <w:t>50</w:t>
            </w:r>
          </w:p>
        </w:tc>
        <w:tc>
          <w:tcPr>
            <w:tcW w:w="1050" w:type="dxa"/>
            <w:tcBorders>
              <w:top w:val="nil"/>
              <w:left w:val="nil"/>
              <w:bottom w:val="single" w:sz="4" w:space="0" w:color="auto"/>
              <w:right w:val="single" w:sz="8"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color w:val="000000"/>
                <w:sz w:val="24"/>
                <w:szCs w:val="24"/>
                <w:lang w:eastAsia="cs-CZ"/>
              </w:rPr>
            </w:pPr>
            <w:r w:rsidRPr="00343853">
              <w:rPr>
                <w:rFonts w:ascii="Arial" w:eastAsia="Times New Roman" w:hAnsi="Arial" w:cs="Arial"/>
                <w:color w:val="000000"/>
                <w:sz w:val="24"/>
                <w:szCs w:val="24"/>
                <w:lang w:eastAsia="cs-CZ"/>
              </w:rPr>
              <w:t>67,5</w:t>
            </w:r>
          </w:p>
        </w:tc>
        <w:tc>
          <w:tcPr>
            <w:tcW w:w="1050" w:type="dxa"/>
            <w:tcBorders>
              <w:top w:val="nil"/>
              <w:left w:val="nil"/>
              <w:bottom w:val="single" w:sz="4" w:space="0" w:color="auto"/>
              <w:right w:val="single" w:sz="8" w:space="0" w:color="auto"/>
            </w:tcBorders>
            <w:vAlign w:val="bottom"/>
          </w:tcPr>
          <w:p w:rsidR="00343853" w:rsidRPr="00343853" w:rsidRDefault="00343853" w:rsidP="00343853">
            <w:pPr>
              <w:spacing w:line="240" w:lineRule="auto"/>
              <w:jc w:val="center"/>
              <w:rPr>
                <w:rFonts w:ascii="Arial" w:eastAsia="Times New Roman" w:hAnsi="Arial" w:cs="Arial"/>
                <w:color w:val="000000"/>
                <w:sz w:val="24"/>
                <w:szCs w:val="24"/>
                <w:lang w:eastAsia="cs-CZ"/>
              </w:rPr>
            </w:pPr>
            <w:r>
              <w:rPr>
                <w:rFonts w:ascii="Arial" w:eastAsia="Times New Roman" w:hAnsi="Arial" w:cs="Arial"/>
                <w:color w:val="000000"/>
                <w:sz w:val="24"/>
                <w:szCs w:val="24"/>
                <w:lang w:eastAsia="cs-CZ"/>
              </w:rPr>
              <w:t>56,1</w:t>
            </w:r>
          </w:p>
        </w:tc>
      </w:tr>
      <w:tr w:rsidR="00343853" w:rsidRPr="00343853" w:rsidTr="00F93741">
        <w:trPr>
          <w:trHeight w:val="330"/>
          <w:jc w:val="center"/>
        </w:trPr>
        <w:tc>
          <w:tcPr>
            <w:tcW w:w="2528" w:type="dxa"/>
            <w:tcBorders>
              <w:top w:val="nil"/>
              <w:left w:val="single" w:sz="8" w:space="0" w:color="auto"/>
              <w:bottom w:val="single" w:sz="8" w:space="0" w:color="auto"/>
              <w:right w:val="single" w:sz="4"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b/>
                <w:bCs/>
                <w:sz w:val="24"/>
                <w:szCs w:val="24"/>
                <w:lang w:eastAsia="cs-CZ"/>
              </w:rPr>
            </w:pPr>
            <w:r w:rsidRPr="00343853">
              <w:rPr>
                <w:rFonts w:ascii="Arial" w:eastAsia="Times New Roman" w:hAnsi="Arial" w:cs="Arial"/>
                <w:b/>
                <w:bCs/>
                <w:sz w:val="24"/>
                <w:szCs w:val="24"/>
                <w:lang w:eastAsia="cs-CZ"/>
              </w:rPr>
              <w:t>100</w:t>
            </w:r>
          </w:p>
        </w:tc>
        <w:tc>
          <w:tcPr>
            <w:tcW w:w="1050" w:type="dxa"/>
            <w:tcBorders>
              <w:top w:val="nil"/>
              <w:left w:val="nil"/>
              <w:bottom w:val="single" w:sz="8" w:space="0" w:color="auto"/>
              <w:right w:val="single" w:sz="8" w:space="0" w:color="auto"/>
            </w:tcBorders>
            <w:shd w:val="clear" w:color="auto" w:fill="auto"/>
            <w:noWrap/>
            <w:vAlign w:val="bottom"/>
            <w:hideMark/>
          </w:tcPr>
          <w:p w:rsidR="00343853" w:rsidRPr="00343853" w:rsidRDefault="00343853" w:rsidP="00343853">
            <w:pPr>
              <w:spacing w:line="240" w:lineRule="auto"/>
              <w:jc w:val="center"/>
              <w:rPr>
                <w:rFonts w:ascii="Arial" w:eastAsia="Times New Roman" w:hAnsi="Arial" w:cs="Arial"/>
                <w:color w:val="000000"/>
                <w:sz w:val="24"/>
                <w:szCs w:val="24"/>
                <w:lang w:eastAsia="cs-CZ"/>
              </w:rPr>
            </w:pPr>
            <w:r w:rsidRPr="00343853">
              <w:rPr>
                <w:rFonts w:ascii="Arial" w:eastAsia="Times New Roman" w:hAnsi="Arial" w:cs="Arial"/>
                <w:color w:val="000000"/>
                <w:sz w:val="24"/>
                <w:szCs w:val="24"/>
                <w:lang w:eastAsia="cs-CZ"/>
              </w:rPr>
              <w:t>74,9</w:t>
            </w:r>
          </w:p>
        </w:tc>
        <w:tc>
          <w:tcPr>
            <w:tcW w:w="1050" w:type="dxa"/>
            <w:tcBorders>
              <w:top w:val="nil"/>
              <w:left w:val="nil"/>
              <w:bottom w:val="single" w:sz="8" w:space="0" w:color="auto"/>
              <w:right w:val="single" w:sz="8" w:space="0" w:color="auto"/>
            </w:tcBorders>
            <w:vAlign w:val="bottom"/>
          </w:tcPr>
          <w:p w:rsidR="00343853" w:rsidRPr="00343853" w:rsidRDefault="00343853" w:rsidP="00343853">
            <w:pPr>
              <w:spacing w:line="240" w:lineRule="auto"/>
              <w:jc w:val="center"/>
              <w:rPr>
                <w:rFonts w:ascii="Arial" w:eastAsia="Times New Roman" w:hAnsi="Arial" w:cs="Arial"/>
                <w:color w:val="000000"/>
                <w:sz w:val="24"/>
                <w:szCs w:val="24"/>
                <w:lang w:eastAsia="cs-CZ"/>
              </w:rPr>
            </w:pPr>
            <w:r>
              <w:rPr>
                <w:rFonts w:ascii="Arial" w:eastAsia="Times New Roman" w:hAnsi="Arial" w:cs="Arial"/>
                <w:color w:val="000000"/>
                <w:sz w:val="24"/>
                <w:szCs w:val="24"/>
                <w:lang w:eastAsia="cs-CZ"/>
              </w:rPr>
              <w:t>64,4</w:t>
            </w:r>
          </w:p>
        </w:tc>
      </w:tr>
    </w:tbl>
    <w:p w:rsidR="00343853" w:rsidRPr="005F2F9B" w:rsidRDefault="00343853" w:rsidP="002E3EE4">
      <w:pPr>
        <w:spacing w:before="120" w:after="120"/>
      </w:pPr>
      <w:r w:rsidRPr="005F2F9B">
        <w:t>Pro výpočty byl</w:t>
      </w:r>
      <w:r w:rsidR="002E3EE4" w:rsidRPr="005F2F9B">
        <w:t xml:space="preserve"> </w:t>
      </w:r>
      <w:r w:rsidR="009259C5" w:rsidRPr="005F2F9B">
        <w:t>zvolen</w:t>
      </w:r>
      <w:r w:rsidR="002E3EE4" w:rsidRPr="005F2F9B">
        <w:t xml:space="preserve"> úhrn</w:t>
      </w:r>
      <w:r w:rsidR="009259C5" w:rsidRPr="005F2F9B">
        <w:t xml:space="preserve"> návrhového deště 36,2 mm a </w:t>
      </w:r>
      <w:r w:rsidR="009259C5" w:rsidRPr="005F2F9B">
        <w:rPr>
          <w:rFonts w:cs="TimesNewRoman"/>
        </w:rPr>
        <w:t>úhrn 24 hod. deště s dobou opakování 2 roky 31,5 mm.</w:t>
      </w:r>
    </w:p>
    <w:p w:rsidR="00343853" w:rsidRDefault="002F0930" w:rsidP="002F0930">
      <w:r>
        <w:t xml:space="preserve">Pro výpočet odtoku byly použity </w:t>
      </w:r>
      <w:r w:rsidR="006B29EC">
        <w:t xml:space="preserve">následující </w:t>
      </w:r>
      <w:r>
        <w:t xml:space="preserve">hodnoty </w:t>
      </w:r>
      <w:proofErr w:type="spellStart"/>
      <w:r>
        <w:t>Manningova</w:t>
      </w:r>
      <w:proofErr w:type="spellEnd"/>
      <w:r>
        <w:t xml:space="preserve"> součinitele drsnosti n:</w:t>
      </w:r>
    </w:p>
    <w:p w:rsidR="002F0930" w:rsidRDefault="002F0930" w:rsidP="002F0930">
      <w:pPr>
        <w:pStyle w:val="Titulek"/>
        <w:keepNext/>
        <w:jc w:val="center"/>
      </w:pPr>
      <w:r>
        <w:t xml:space="preserve">Tabulka </w:t>
      </w:r>
      <w:r w:rsidR="00251B13">
        <w:fldChar w:fldCharType="begin"/>
      </w:r>
      <w:r w:rsidR="00251B13">
        <w:instrText xml:space="preserve"> SEQ Tabulka \* ARABIC </w:instrText>
      </w:r>
      <w:r w:rsidR="00251B13">
        <w:fldChar w:fldCharType="separate"/>
      </w:r>
      <w:r w:rsidR="00083EF7">
        <w:rPr>
          <w:noProof/>
        </w:rPr>
        <w:t>7</w:t>
      </w:r>
      <w:r w:rsidR="00251B13">
        <w:rPr>
          <w:noProof/>
        </w:rPr>
        <w:fldChar w:fldCharType="end"/>
      </w:r>
      <w:r>
        <w:t xml:space="preserve">: </w:t>
      </w:r>
      <w:proofErr w:type="spellStart"/>
      <w:r w:rsidRPr="002F0930">
        <w:t>Manningův</w:t>
      </w:r>
      <w:proofErr w:type="spellEnd"/>
      <w:r w:rsidRPr="002F0930">
        <w:t xml:space="preserve"> součinitel drsnosti (n) pro </w:t>
      </w:r>
      <w:r w:rsidR="006B29EC" w:rsidRPr="006B29EC">
        <w:t>otevřená koryta</w:t>
      </w:r>
    </w:p>
    <w:tbl>
      <w:tblPr>
        <w:tblStyle w:val="Mkatabulky"/>
        <w:tblW w:w="0" w:type="auto"/>
        <w:jc w:val="center"/>
        <w:tblLook w:val="04A0" w:firstRow="1" w:lastRow="0" w:firstColumn="1" w:lastColumn="0" w:noHBand="0" w:noVBand="1"/>
      </w:tblPr>
      <w:tblGrid>
        <w:gridCol w:w="4531"/>
        <w:gridCol w:w="4531"/>
      </w:tblGrid>
      <w:tr w:rsidR="002F0930" w:rsidTr="00F93741">
        <w:trPr>
          <w:trHeight w:val="340"/>
          <w:jc w:val="center"/>
        </w:trPr>
        <w:tc>
          <w:tcPr>
            <w:tcW w:w="4531" w:type="dxa"/>
            <w:vAlign w:val="center"/>
          </w:tcPr>
          <w:p w:rsidR="002F0930" w:rsidRPr="002F0930" w:rsidRDefault="006B29EC" w:rsidP="006B29EC">
            <w:pPr>
              <w:autoSpaceDE w:val="0"/>
              <w:autoSpaceDN w:val="0"/>
              <w:adjustRightInd w:val="0"/>
              <w:jc w:val="center"/>
              <w:rPr>
                <w:rFonts w:cs="Arial,Bold"/>
                <w:b/>
                <w:bCs/>
                <w:sz w:val="18"/>
                <w:szCs w:val="16"/>
              </w:rPr>
            </w:pPr>
            <w:r>
              <w:rPr>
                <w:rFonts w:ascii="Arial,Bold" w:hAnsi="Arial,Bold" w:cs="Arial,Bold"/>
                <w:b/>
                <w:bCs/>
                <w:sz w:val="16"/>
                <w:szCs w:val="16"/>
              </w:rPr>
              <w:t>Charakteristika koryta</w:t>
            </w:r>
          </w:p>
        </w:tc>
        <w:tc>
          <w:tcPr>
            <w:tcW w:w="4531" w:type="dxa"/>
            <w:vAlign w:val="center"/>
          </w:tcPr>
          <w:p w:rsidR="006B29EC" w:rsidRPr="006B29EC" w:rsidRDefault="006B29EC" w:rsidP="006B29EC">
            <w:pPr>
              <w:autoSpaceDE w:val="0"/>
              <w:autoSpaceDN w:val="0"/>
              <w:adjustRightInd w:val="0"/>
              <w:jc w:val="center"/>
              <w:rPr>
                <w:rFonts w:cs="Arial,Bold"/>
                <w:b/>
                <w:bCs/>
                <w:sz w:val="18"/>
                <w:szCs w:val="16"/>
              </w:rPr>
            </w:pPr>
            <w:proofErr w:type="spellStart"/>
            <w:r w:rsidRPr="006B29EC">
              <w:rPr>
                <w:rFonts w:cs="Arial,Bold"/>
                <w:b/>
                <w:bCs/>
                <w:sz w:val="18"/>
                <w:szCs w:val="16"/>
              </w:rPr>
              <w:t>Manningův</w:t>
            </w:r>
            <w:proofErr w:type="spellEnd"/>
            <w:r w:rsidRPr="006B29EC">
              <w:rPr>
                <w:rFonts w:cs="Arial,Bold"/>
                <w:b/>
                <w:bCs/>
                <w:sz w:val="18"/>
                <w:szCs w:val="16"/>
              </w:rPr>
              <w:t xml:space="preserve"> součinitel drsnosti</w:t>
            </w:r>
          </w:p>
          <w:p w:rsidR="002F0930" w:rsidRPr="00BD6BCC" w:rsidRDefault="006B29EC" w:rsidP="00BD6BCC">
            <w:pPr>
              <w:autoSpaceDE w:val="0"/>
              <w:autoSpaceDN w:val="0"/>
              <w:adjustRightInd w:val="0"/>
              <w:jc w:val="center"/>
              <w:rPr>
                <w:rFonts w:cs="Arial,Bold"/>
                <w:b/>
                <w:bCs/>
                <w:sz w:val="18"/>
                <w:szCs w:val="16"/>
              </w:rPr>
            </w:pPr>
            <w:r w:rsidRPr="006B29EC">
              <w:rPr>
                <w:rFonts w:cs="Arial,Bold"/>
                <w:b/>
                <w:bCs/>
                <w:sz w:val="18"/>
                <w:szCs w:val="16"/>
              </w:rPr>
              <w:t>pro otevřená koryta</w:t>
            </w:r>
            <w:r w:rsidR="00BD6BCC">
              <w:rPr>
                <w:rFonts w:cs="Arial,Bold"/>
                <w:b/>
                <w:bCs/>
                <w:sz w:val="18"/>
                <w:szCs w:val="16"/>
              </w:rPr>
              <w:t xml:space="preserve"> </w:t>
            </w:r>
            <w:r w:rsidRPr="006B29EC">
              <w:rPr>
                <w:rFonts w:cs="Arial,Bold"/>
                <w:b/>
                <w:bCs/>
                <w:sz w:val="18"/>
                <w:szCs w:val="16"/>
              </w:rPr>
              <w:t>(n)</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r w:rsidRPr="00945E52">
              <w:rPr>
                <w:rFonts w:ascii="Arial" w:hAnsi="Arial" w:cs="Arial"/>
                <w:sz w:val="16"/>
                <w:szCs w:val="16"/>
              </w:rPr>
              <w:t>Betonové tvárnice spárované 0,012</w:t>
            </w:r>
          </w:p>
        </w:tc>
        <w:tc>
          <w:tcPr>
            <w:tcW w:w="4531" w:type="dxa"/>
            <w:vAlign w:val="center"/>
          </w:tcPr>
          <w:p w:rsidR="006B29EC" w:rsidRPr="002F0930" w:rsidRDefault="006B29EC" w:rsidP="006B29EC">
            <w:pPr>
              <w:jc w:val="center"/>
              <w:rPr>
                <w:sz w:val="18"/>
                <w:szCs w:val="18"/>
              </w:rPr>
            </w:pPr>
            <w:r>
              <w:rPr>
                <w:sz w:val="18"/>
                <w:szCs w:val="18"/>
              </w:rPr>
              <w:t>0,012</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r w:rsidRPr="00945E52">
              <w:rPr>
                <w:rFonts w:ascii="Arial" w:hAnsi="Arial" w:cs="Arial"/>
                <w:sz w:val="16"/>
                <w:szCs w:val="16"/>
              </w:rPr>
              <w:t>Betonové tvárnice 0,013</w:t>
            </w:r>
          </w:p>
        </w:tc>
        <w:tc>
          <w:tcPr>
            <w:tcW w:w="4531" w:type="dxa"/>
            <w:vAlign w:val="center"/>
          </w:tcPr>
          <w:p w:rsidR="006B29EC" w:rsidRPr="002F0930" w:rsidRDefault="006B29EC" w:rsidP="006B29EC">
            <w:pPr>
              <w:jc w:val="center"/>
              <w:rPr>
                <w:sz w:val="18"/>
                <w:szCs w:val="18"/>
              </w:rPr>
            </w:pPr>
            <w:r>
              <w:rPr>
                <w:sz w:val="18"/>
                <w:szCs w:val="18"/>
              </w:rPr>
              <w:t>0,013</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proofErr w:type="spellStart"/>
            <w:r w:rsidRPr="00945E52">
              <w:rPr>
                <w:rFonts w:ascii="Arial" w:hAnsi="Arial" w:cs="Arial"/>
                <w:sz w:val="16"/>
                <w:szCs w:val="16"/>
              </w:rPr>
              <w:t>Struskobetonové</w:t>
            </w:r>
            <w:proofErr w:type="spellEnd"/>
            <w:r w:rsidRPr="00945E52">
              <w:rPr>
                <w:rFonts w:ascii="Arial" w:hAnsi="Arial" w:cs="Arial"/>
                <w:sz w:val="16"/>
                <w:szCs w:val="16"/>
              </w:rPr>
              <w:t xml:space="preserve"> tvárnice "Klas" 0,014</w:t>
            </w:r>
          </w:p>
        </w:tc>
        <w:tc>
          <w:tcPr>
            <w:tcW w:w="4531" w:type="dxa"/>
            <w:vAlign w:val="center"/>
          </w:tcPr>
          <w:p w:rsidR="006B29EC" w:rsidRPr="002F0930" w:rsidRDefault="006B29EC" w:rsidP="006B29EC">
            <w:pPr>
              <w:jc w:val="center"/>
              <w:rPr>
                <w:sz w:val="18"/>
                <w:szCs w:val="18"/>
              </w:rPr>
            </w:pPr>
            <w:r>
              <w:rPr>
                <w:sz w:val="18"/>
                <w:szCs w:val="18"/>
              </w:rPr>
              <w:t>0,014</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r w:rsidRPr="00945E52">
              <w:rPr>
                <w:rFonts w:ascii="Arial" w:hAnsi="Arial" w:cs="Arial"/>
                <w:sz w:val="16"/>
                <w:szCs w:val="16"/>
              </w:rPr>
              <w:t>Kamenná dlažba spárovaná 0,022</w:t>
            </w:r>
          </w:p>
        </w:tc>
        <w:tc>
          <w:tcPr>
            <w:tcW w:w="4531" w:type="dxa"/>
            <w:vAlign w:val="center"/>
          </w:tcPr>
          <w:p w:rsidR="006B29EC" w:rsidRPr="002F0930" w:rsidRDefault="006B29EC" w:rsidP="006B29EC">
            <w:pPr>
              <w:jc w:val="center"/>
              <w:rPr>
                <w:sz w:val="18"/>
                <w:szCs w:val="18"/>
              </w:rPr>
            </w:pPr>
            <w:r>
              <w:rPr>
                <w:sz w:val="18"/>
                <w:szCs w:val="18"/>
              </w:rPr>
              <w:t>0,022</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proofErr w:type="spellStart"/>
            <w:r w:rsidRPr="00945E52">
              <w:rPr>
                <w:rFonts w:ascii="Arial" w:hAnsi="Arial" w:cs="Arial"/>
                <w:sz w:val="16"/>
                <w:szCs w:val="16"/>
              </w:rPr>
              <w:t>Polovegetační</w:t>
            </w:r>
            <w:proofErr w:type="spellEnd"/>
            <w:r w:rsidRPr="00945E52">
              <w:rPr>
                <w:rFonts w:ascii="Arial" w:hAnsi="Arial" w:cs="Arial"/>
                <w:sz w:val="16"/>
                <w:szCs w:val="16"/>
              </w:rPr>
              <w:t xml:space="preserve"> tvárnice 0,025</w:t>
            </w:r>
          </w:p>
        </w:tc>
        <w:tc>
          <w:tcPr>
            <w:tcW w:w="4531" w:type="dxa"/>
            <w:vAlign w:val="center"/>
          </w:tcPr>
          <w:p w:rsidR="006B29EC" w:rsidRPr="002F0930" w:rsidRDefault="006B29EC" w:rsidP="006B29EC">
            <w:pPr>
              <w:jc w:val="center"/>
              <w:rPr>
                <w:sz w:val="18"/>
                <w:szCs w:val="18"/>
              </w:rPr>
            </w:pPr>
            <w:r>
              <w:rPr>
                <w:sz w:val="18"/>
                <w:szCs w:val="18"/>
              </w:rPr>
              <w:t>0,025</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r w:rsidRPr="00945E52">
              <w:rPr>
                <w:rFonts w:ascii="Arial" w:hAnsi="Arial" w:cs="Arial"/>
                <w:sz w:val="16"/>
                <w:szCs w:val="16"/>
              </w:rPr>
              <w:t>Zemní koryto pravidelné, kosené 0,025</w:t>
            </w:r>
          </w:p>
        </w:tc>
        <w:tc>
          <w:tcPr>
            <w:tcW w:w="4531" w:type="dxa"/>
            <w:vAlign w:val="center"/>
          </w:tcPr>
          <w:p w:rsidR="006B29EC" w:rsidRPr="002F0930" w:rsidRDefault="006B29EC" w:rsidP="006B29EC">
            <w:pPr>
              <w:jc w:val="center"/>
              <w:rPr>
                <w:sz w:val="18"/>
                <w:szCs w:val="18"/>
              </w:rPr>
            </w:pPr>
            <w:r>
              <w:rPr>
                <w:sz w:val="18"/>
                <w:szCs w:val="18"/>
              </w:rPr>
              <w:t>0,025</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r w:rsidRPr="00945E52">
              <w:rPr>
                <w:rFonts w:ascii="Arial" w:hAnsi="Arial" w:cs="Arial"/>
                <w:sz w:val="16"/>
                <w:szCs w:val="16"/>
              </w:rPr>
              <w:t>Kamenná dlažba na sucho, hrubá 0,029</w:t>
            </w:r>
          </w:p>
        </w:tc>
        <w:tc>
          <w:tcPr>
            <w:tcW w:w="4531" w:type="dxa"/>
            <w:vAlign w:val="center"/>
          </w:tcPr>
          <w:p w:rsidR="006B29EC" w:rsidRPr="002F0930" w:rsidRDefault="006B29EC" w:rsidP="006B29EC">
            <w:pPr>
              <w:jc w:val="center"/>
              <w:rPr>
                <w:sz w:val="18"/>
                <w:szCs w:val="18"/>
              </w:rPr>
            </w:pPr>
            <w:r>
              <w:rPr>
                <w:sz w:val="18"/>
                <w:szCs w:val="18"/>
              </w:rPr>
              <w:t>0,029</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r w:rsidRPr="00945E52">
              <w:rPr>
                <w:rFonts w:ascii="Arial" w:hAnsi="Arial" w:cs="Arial"/>
                <w:sz w:val="16"/>
                <w:szCs w:val="16"/>
              </w:rPr>
              <w:t>Kamenná rovnanina 0,032</w:t>
            </w:r>
          </w:p>
        </w:tc>
        <w:tc>
          <w:tcPr>
            <w:tcW w:w="4531" w:type="dxa"/>
            <w:vAlign w:val="center"/>
          </w:tcPr>
          <w:p w:rsidR="006B29EC" w:rsidRPr="002F0930" w:rsidRDefault="006B29EC" w:rsidP="006B29EC">
            <w:pPr>
              <w:jc w:val="center"/>
              <w:rPr>
                <w:sz w:val="18"/>
                <w:szCs w:val="18"/>
              </w:rPr>
            </w:pPr>
            <w:r>
              <w:rPr>
                <w:sz w:val="18"/>
                <w:szCs w:val="18"/>
              </w:rPr>
              <w:t>0,032</w:t>
            </w:r>
          </w:p>
        </w:tc>
      </w:tr>
      <w:tr w:rsidR="006B29EC" w:rsidTr="00F93741">
        <w:trPr>
          <w:trHeight w:val="340"/>
          <w:jc w:val="center"/>
        </w:trPr>
        <w:tc>
          <w:tcPr>
            <w:tcW w:w="4531" w:type="dxa"/>
            <w:vAlign w:val="center"/>
          </w:tcPr>
          <w:p w:rsidR="006B29EC" w:rsidRPr="00945E52" w:rsidRDefault="006B29EC" w:rsidP="006B29EC">
            <w:pPr>
              <w:autoSpaceDE w:val="0"/>
              <w:autoSpaceDN w:val="0"/>
              <w:adjustRightInd w:val="0"/>
              <w:jc w:val="center"/>
              <w:rPr>
                <w:rFonts w:ascii="Arial" w:hAnsi="Arial" w:cs="Arial"/>
                <w:sz w:val="16"/>
                <w:szCs w:val="16"/>
              </w:rPr>
            </w:pPr>
            <w:proofErr w:type="spellStart"/>
            <w:r w:rsidRPr="00945E52">
              <w:rPr>
                <w:rFonts w:ascii="Arial" w:hAnsi="Arial" w:cs="Arial"/>
                <w:sz w:val="16"/>
                <w:szCs w:val="16"/>
              </w:rPr>
              <w:t>Polovegetační</w:t>
            </w:r>
            <w:proofErr w:type="spellEnd"/>
            <w:r w:rsidRPr="00945E52">
              <w:rPr>
                <w:rFonts w:ascii="Arial" w:hAnsi="Arial" w:cs="Arial"/>
                <w:sz w:val="16"/>
                <w:szCs w:val="16"/>
              </w:rPr>
              <w:t xml:space="preserve"> tvárnice, vzrostlý drn 0,033</w:t>
            </w:r>
          </w:p>
        </w:tc>
        <w:tc>
          <w:tcPr>
            <w:tcW w:w="4531" w:type="dxa"/>
            <w:vAlign w:val="center"/>
          </w:tcPr>
          <w:p w:rsidR="006B29EC" w:rsidRPr="002F0930" w:rsidRDefault="006B29EC" w:rsidP="006B29EC">
            <w:pPr>
              <w:jc w:val="center"/>
              <w:rPr>
                <w:sz w:val="18"/>
                <w:szCs w:val="18"/>
              </w:rPr>
            </w:pPr>
            <w:r>
              <w:rPr>
                <w:sz w:val="18"/>
                <w:szCs w:val="18"/>
              </w:rPr>
              <w:t>0,033</w:t>
            </w:r>
          </w:p>
        </w:tc>
      </w:tr>
      <w:tr w:rsidR="006B29EC" w:rsidTr="00F93741">
        <w:trPr>
          <w:trHeight w:val="340"/>
          <w:jc w:val="center"/>
        </w:trPr>
        <w:tc>
          <w:tcPr>
            <w:tcW w:w="4531" w:type="dxa"/>
            <w:vAlign w:val="center"/>
          </w:tcPr>
          <w:p w:rsidR="006B29EC" w:rsidRDefault="006B29EC" w:rsidP="006B29EC">
            <w:pPr>
              <w:jc w:val="center"/>
            </w:pPr>
            <w:r w:rsidRPr="00945E52">
              <w:rPr>
                <w:rFonts w:ascii="Arial" w:hAnsi="Arial" w:cs="Arial"/>
                <w:sz w:val="16"/>
                <w:szCs w:val="16"/>
              </w:rPr>
              <w:t>Zemní koryto pravidelné, nekosené 0,033</w:t>
            </w:r>
          </w:p>
        </w:tc>
        <w:tc>
          <w:tcPr>
            <w:tcW w:w="4531" w:type="dxa"/>
            <w:vAlign w:val="center"/>
          </w:tcPr>
          <w:p w:rsidR="006B29EC" w:rsidRPr="002F0930" w:rsidRDefault="006B29EC" w:rsidP="006B29EC">
            <w:pPr>
              <w:jc w:val="center"/>
              <w:rPr>
                <w:sz w:val="18"/>
                <w:szCs w:val="18"/>
              </w:rPr>
            </w:pPr>
            <w:r>
              <w:rPr>
                <w:sz w:val="18"/>
                <w:szCs w:val="18"/>
              </w:rPr>
              <w:t>0,033</w:t>
            </w:r>
          </w:p>
        </w:tc>
      </w:tr>
    </w:tbl>
    <w:p w:rsidR="006B29EC" w:rsidRDefault="006B29EC" w:rsidP="006B29EC"/>
    <w:p w:rsidR="006B29EC" w:rsidRDefault="006B29EC" w:rsidP="006B29EC">
      <w:pPr>
        <w:pStyle w:val="Titulek"/>
        <w:keepNext/>
        <w:jc w:val="center"/>
      </w:pPr>
      <w:r>
        <w:t xml:space="preserve">Tabulka </w:t>
      </w:r>
      <w:r w:rsidR="00251B13">
        <w:fldChar w:fldCharType="begin"/>
      </w:r>
      <w:r w:rsidR="00251B13">
        <w:instrText xml:space="preserve"> SEQ Tabulka \* ARABIC </w:instrText>
      </w:r>
      <w:r w:rsidR="00251B13">
        <w:fldChar w:fldCharType="separate"/>
      </w:r>
      <w:r w:rsidR="00083EF7">
        <w:rPr>
          <w:noProof/>
        </w:rPr>
        <w:t>8</w:t>
      </w:r>
      <w:r w:rsidR="00251B13">
        <w:rPr>
          <w:noProof/>
        </w:rPr>
        <w:fldChar w:fldCharType="end"/>
      </w:r>
      <w:r>
        <w:t xml:space="preserve">: </w:t>
      </w:r>
      <w:proofErr w:type="spellStart"/>
      <w:r w:rsidRPr="006B29EC">
        <w:t>Manningův</w:t>
      </w:r>
      <w:proofErr w:type="spellEnd"/>
      <w:r w:rsidRPr="006B29EC">
        <w:t xml:space="preserve"> součinitel drsnosti (n) </w:t>
      </w:r>
      <w:r w:rsidRPr="002F0930">
        <w:t>plošný povrchový odtok</w:t>
      </w:r>
    </w:p>
    <w:tbl>
      <w:tblPr>
        <w:tblStyle w:val="Mkatabulky"/>
        <w:tblW w:w="0" w:type="auto"/>
        <w:tblLook w:val="04A0" w:firstRow="1" w:lastRow="0" w:firstColumn="1" w:lastColumn="0" w:noHBand="0" w:noVBand="1"/>
      </w:tblPr>
      <w:tblGrid>
        <w:gridCol w:w="4531"/>
        <w:gridCol w:w="4531"/>
      </w:tblGrid>
      <w:tr w:rsidR="006B29EC" w:rsidTr="00F93741">
        <w:trPr>
          <w:trHeight w:val="340"/>
        </w:trPr>
        <w:tc>
          <w:tcPr>
            <w:tcW w:w="4531" w:type="dxa"/>
            <w:vAlign w:val="center"/>
          </w:tcPr>
          <w:p w:rsidR="006B29EC" w:rsidRPr="002F0930" w:rsidRDefault="006B29EC" w:rsidP="00075076">
            <w:pPr>
              <w:autoSpaceDE w:val="0"/>
              <w:autoSpaceDN w:val="0"/>
              <w:adjustRightInd w:val="0"/>
              <w:jc w:val="center"/>
              <w:rPr>
                <w:rFonts w:cs="Arial,Bold"/>
                <w:b/>
                <w:bCs/>
                <w:sz w:val="18"/>
                <w:szCs w:val="16"/>
              </w:rPr>
            </w:pPr>
            <w:r w:rsidRPr="002F0930">
              <w:rPr>
                <w:rFonts w:cs="Arial,Bold"/>
                <w:b/>
                <w:bCs/>
                <w:sz w:val="18"/>
                <w:szCs w:val="16"/>
              </w:rPr>
              <w:t>Popis povrchu</w:t>
            </w:r>
          </w:p>
        </w:tc>
        <w:tc>
          <w:tcPr>
            <w:tcW w:w="4531" w:type="dxa"/>
            <w:vAlign w:val="center"/>
          </w:tcPr>
          <w:p w:rsidR="006B29EC" w:rsidRPr="002F0930" w:rsidRDefault="006B29EC" w:rsidP="00075076">
            <w:pPr>
              <w:autoSpaceDE w:val="0"/>
              <w:autoSpaceDN w:val="0"/>
              <w:adjustRightInd w:val="0"/>
              <w:jc w:val="center"/>
              <w:rPr>
                <w:rFonts w:cs="Arial,Bold"/>
                <w:b/>
                <w:bCs/>
                <w:sz w:val="18"/>
                <w:szCs w:val="16"/>
              </w:rPr>
            </w:pPr>
            <w:proofErr w:type="spellStart"/>
            <w:r w:rsidRPr="002F0930">
              <w:rPr>
                <w:rFonts w:cs="Arial,Bold"/>
                <w:b/>
                <w:bCs/>
                <w:sz w:val="18"/>
                <w:szCs w:val="16"/>
              </w:rPr>
              <w:t>Manningův</w:t>
            </w:r>
            <w:proofErr w:type="spellEnd"/>
            <w:r w:rsidRPr="002F0930">
              <w:rPr>
                <w:rFonts w:cs="Arial,Bold"/>
                <w:b/>
                <w:bCs/>
                <w:sz w:val="18"/>
                <w:szCs w:val="16"/>
              </w:rPr>
              <w:t xml:space="preserve"> součinitel drsnosti</w:t>
            </w:r>
          </w:p>
          <w:p w:rsidR="006B29EC" w:rsidRPr="00BD6BCC" w:rsidRDefault="006B29EC" w:rsidP="00BD6BCC">
            <w:pPr>
              <w:autoSpaceDE w:val="0"/>
              <w:autoSpaceDN w:val="0"/>
              <w:adjustRightInd w:val="0"/>
              <w:jc w:val="center"/>
              <w:rPr>
                <w:rFonts w:cs="Arial,Bold"/>
                <w:b/>
                <w:bCs/>
                <w:sz w:val="18"/>
                <w:szCs w:val="16"/>
              </w:rPr>
            </w:pPr>
            <w:r w:rsidRPr="002F0930">
              <w:rPr>
                <w:rFonts w:cs="Arial,Bold"/>
                <w:b/>
                <w:bCs/>
                <w:sz w:val="18"/>
                <w:szCs w:val="16"/>
              </w:rPr>
              <w:t>pro plošný povrchový odtok</w:t>
            </w:r>
            <w:r w:rsidR="00BD6BCC">
              <w:rPr>
                <w:rFonts w:cs="Arial,Bold"/>
                <w:b/>
                <w:bCs/>
                <w:sz w:val="18"/>
                <w:szCs w:val="16"/>
              </w:rPr>
              <w:t xml:space="preserve"> </w:t>
            </w:r>
            <w:r w:rsidRPr="002F0930">
              <w:rPr>
                <w:rFonts w:cs="Arial,Bold"/>
                <w:b/>
                <w:bCs/>
                <w:sz w:val="18"/>
                <w:szCs w:val="16"/>
              </w:rPr>
              <w:t>(n)</w:t>
            </w:r>
          </w:p>
        </w:tc>
      </w:tr>
      <w:tr w:rsidR="006B29EC" w:rsidTr="00F93741">
        <w:trPr>
          <w:trHeight w:val="340"/>
        </w:trPr>
        <w:tc>
          <w:tcPr>
            <w:tcW w:w="4531" w:type="dxa"/>
            <w:vAlign w:val="center"/>
          </w:tcPr>
          <w:p w:rsidR="006B29EC" w:rsidRPr="002F0930" w:rsidRDefault="006B29EC" w:rsidP="00075076">
            <w:pPr>
              <w:autoSpaceDE w:val="0"/>
              <w:autoSpaceDN w:val="0"/>
              <w:adjustRightInd w:val="0"/>
              <w:jc w:val="left"/>
              <w:rPr>
                <w:rFonts w:cs="Arial"/>
                <w:sz w:val="18"/>
                <w:szCs w:val="18"/>
              </w:rPr>
            </w:pPr>
            <w:r w:rsidRPr="002F0930">
              <w:rPr>
                <w:rFonts w:cs="Arial"/>
                <w:sz w:val="18"/>
                <w:szCs w:val="18"/>
              </w:rPr>
              <w:t>Hladký povrch (b</w:t>
            </w:r>
            <w:r>
              <w:rPr>
                <w:rFonts w:cs="Arial"/>
                <w:sz w:val="18"/>
                <w:szCs w:val="18"/>
              </w:rPr>
              <w:t>eton, asfalt, štěrk, holá půda)</w:t>
            </w:r>
          </w:p>
        </w:tc>
        <w:tc>
          <w:tcPr>
            <w:tcW w:w="4531" w:type="dxa"/>
            <w:vAlign w:val="center"/>
          </w:tcPr>
          <w:p w:rsidR="006B29EC" w:rsidRPr="002F0930" w:rsidRDefault="006B29EC" w:rsidP="00075076">
            <w:pPr>
              <w:jc w:val="center"/>
              <w:rPr>
                <w:sz w:val="18"/>
                <w:szCs w:val="18"/>
              </w:rPr>
            </w:pPr>
            <w:r w:rsidRPr="002F0930">
              <w:rPr>
                <w:sz w:val="18"/>
                <w:szCs w:val="18"/>
              </w:rPr>
              <w:t>0,011</w:t>
            </w:r>
          </w:p>
        </w:tc>
      </w:tr>
      <w:tr w:rsidR="006B29EC" w:rsidTr="00F93741">
        <w:trPr>
          <w:trHeight w:val="340"/>
        </w:trPr>
        <w:tc>
          <w:tcPr>
            <w:tcW w:w="4531" w:type="dxa"/>
            <w:vAlign w:val="center"/>
          </w:tcPr>
          <w:p w:rsidR="006B29EC" w:rsidRPr="002F0930" w:rsidRDefault="006B29EC" w:rsidP="00075076">
            <w:pPr>
              <w:autoSpaceDE w:val="0"/>
              <w:autoSpaceDN w:val="0"/>
              <w:adjustRightInd w:val="0"/>
              <w:jc w:val="left"/>
              <w:rPr>
                <w:rFonts w:cs="Arial"/>
                <w:sz w:val="18"/>
                <w:szCs w:val="18"/>
              </w:rPr>
            </w:pPr>
            <w:r>
              <w:rPr>
                <w:rFonts w:cs="Arial"/>
                <w:sz w:val="18"/>
                <w:szCs w:val="18"/>
              </w:rPr>
              <w:t>Úhor bez posklizňových zbytků</w:t>
            </w:r>
          </w:p>
        </w:tc>
        <w:tc>
          <w:tcPr>
            <w:tcW w:w="4531" w:type="dxa"/>
            <w:vAlign w:val="center"/>
          </w:tcPr>
          <w:p w:rsidR="006B29EC" w:rsidRPr="002F0930" w:rsidRDefault="006B29EC" w:rsidP="00075076">
            <w:pPr>
              <w:jc w:val="center"/>
              <w:rPr>
                <w:sz w:val="18"/>
                <w:szCs w:val="18"/>
              </w:rPr>
            </w:pPr>
            <w:r w:rsidRPr="002F0930">
              <w:rPr>
                <w:sz w:val="18"/>
                <w:szCs w:val="18"/>
              </w:rPr>
              <w:t>0,05</w:t>
            </w:r>
          </w:p>
        </w:tc>
      </w:tr>
      <w:tr w:rsidR="006B29EC" w:rsidTr="00F93741">
        <w:trPr>
          <w:trHeight w:val="340"/>
        </w:trPr>
        <w:tc>
          <w:tcPr>
            <w:tcW w:w="4531" w:type="dxa"/>
            <w:tcBorders>
              <w:bottom w:val="nil"/>
            </w:tcBorders>
            <w:vAlign w:val="center"/>
          </w:tcPr>
          <w:p w:rsidR="006B29EC" w:rsidRPr="002F0930" w:rsidRDefault="006B29EC" w:rsidP="00075076">
            <w:pPr>
              <w:autoSpaceDE w:val="0"/>
              <w:autoSpaceDN w:val="0"/>
              <w:adjustRightInd w:val="0"/>
              <w:jc w:val="left"/>
              <w:rPr>
                <w:rFonts w:cs="Arial"/>
                <w:sz w:val="18"/>
                <w:szCs w:val="18"/>
              </w:rPr>
            </w:pPr>
            <w:r w:rsidRPr="002F0930">
              <w:rPr>
                <w:rFonts w:cs="Arial"/>
                <w:sz w:val="18"/>
                <w:szCs w:val="18"/>
              </w:rPr>
              <w:t>Obdělávaná půda s posklizňovými zbytky pokrývajícími:</w:t>
            </w:r>
          </w:p>
        </w:tc>
        <w:tc>
          <w:tcPr>
            <w:tcW w:w="4531" w:type="dxa"/>
            <w:tcBorders>
              <w:bottom w:val="nil"/>
            </w:tcBorders>
            <w:vAlign w:val="center"/>
          </w:tcPr>
          <w:p w:rsidR="006B29EC" w:rsidRPr="002F0930" w:rsidRDefault="006B29EC" w:rsidP="00075076">
            <w:pPr>
              <w:jc w:val="center"/>
              <w:rPr>
                <w:sz w:val="18"/>
                <w:szCs w:val="18"/>
              </w:rPr>
            </w:pPr>
          </w:p>
        </w:tc>
      </w:tr>
      <w:tr w:rsidR="006B29EC" w:rsidTr="00F93741">
        <w:trPr>
          <w:trHeight w:val="340"/>
        </w:trPr>
        <w:tc>
          <w:tcPr>
            <w:tcW w:w="4531" w:type="dxa"/>
            <w:tcBorders>
              <w:top w:val="nil"/>
              <w:bottom w:val="nil"/>
            </w:tcBorders>
            <w:vAlign w:val="center"/>
          </w:tcPr>
          <w:p w:rsidR="006B29EC" w:rsidRPr="002F0930" w:rsidRDefault="006B29EC" w:rsidP="00075076">
            <w:pPr>
              <w:autoSpaceDE w:val="0"/>
              <w:autoSpaceDN w:val="0"/>
              <w:adjustRightInd w:val="0"/>
              <w:jc w:val="left"/>
              <w:rPr>
                <w:rFonts w:cs="Arial"/>
                <w:sz w:val="18"/>
                <w:szCs w:val="18"/>
              </w:rPr>
            </w:pPr>
            <w:r>
              <w:rPr>
                <w:rFonts w:cs="Arial"/>
                <w:sz w:val="18"/>
                <w:szCs w:val="18"/>
              </w:rPr>
              <w:t>&lt; 20 % povrchu</w:t>
            </w:r>
          </w:p>
        </w:tc>
        <w:tc>
          <w:tcPr>
            <w:tcW w:w="4531" w:type="dxa"/>
            <w:tcBorders>
              <w:top w:val="nil"/>
              <w:bottom w:val="nil"/>
            </w:tcBorders>
            <w:vAlign w:val="center"/>
          </w:tcPr>
          <w:p w:rsidR="006B29EC" w:rsidRPr="002F0930" w:rsidRDefault="006B29EC" w:rsidP="00075076">
            <w:pPr>
              <w:jc w:val="center"/>
              <w:rPr>
                <w:sz w:val="18"/>
                <w:szCs w:val="18"/>
              </w:rPr>
            </w:pPr>
            <w:r w:rsidRPr="002F0930">
              <w:rPr>
                <w:sz w:val="18"/>
                <w:szCs w:val="18"/>
              </w:rPr>
              <w:t>0,6</w:t>
            </w:r>
          </w:p>
        </w:tc>
      </w:tr>
      <w:tr w:rsidR="006B29EC" w:rsidTr="00F93741">
        <w:trPr>
          <w:trHeight w:val="340"/>
        </w:trPr>
        <w:tc>
          <w:tcPr>
            <w:tcW w:w="4531" w:type="dxa"/>
            <w:tcBorders>
              <w:top w:val="nil"/>
            </w:tcBorders>
            <w:vAlign w:val="center"/>
          </w:tcPr>
          <w:p w:rsidR="006B29EC" w:rsidRPr="002F0930" w:rsidRDefault="006B29EC" w:rsidP="00075076">
            <w:pPr>
              <w:autoSpaceDE w:val="0"/>
              <w:autoSpaceDN w:val="0"/>
              <w:adjustRightInd w:val="0"/>
              <w:jc w:val="left"/>
              <w:rPr>
                <w:rFonts w:cs="Arial"/>
                <w:sz w:val="18"/>
                <w:szCs w:val="18"/>
              </w:rPr>
            </w:pPr>
            <w:r>
              <w:rPr>
                <w:rFonts w:cs="Arial"/>
                <w:sz w:val="18"/>
                <w:szCs w:val="18"/>
              </w:rPr>
              <w:t>&gt; 20 % povrchu</w:t>
            </w:r>
          </w:p>
        </w:tc>
        <w:tc>
          <w:tcPr>
            <w:tcW w:w="4531" w:type="dxa"/>
            <w:tcBorders>
              <w:top w:val="nil"/>
            </w:tcBorders>
            <w:vAlign w:val="center"/>
          </w:tcPr>
          <w:p w:rsidR="006B29EC" w:rsidRPr="002F0930" w:rsidRDefault="006B29EC" w:rsidP="00075076">
            <w:pPr>
              <w:jc w:val="center"/>
              <w:rPr>
                <w:sz w:val="18"/>
                <w:szCs w:val="18"/>
              </w:rPr>
            </w:pPr>
            <w:r w:rsidRPr="002F0930">
              <w:rPr>
                <w:sz w:val="18"/>
                <w:szCs w:val="18"/>
              </w:rPr>
              <w:t>0,17</w:t>
            </w:r>
          </w:p>
        </w:tc>
      </w:tr>
      <w:tr w:rsidR="006B29EC" w:rsidTr="00F93741">
        <w:trPr>
          <w:trHeight w:val="340"/>
        </w:trPr>
        <w:tc>
          <w:tcPr>
            <w:tcW w:w="4531" w:type="dxa"/>
            <w:tcBorders>
              <w:bottom w:val="nil"/>
            </w:tcBorders>
            <w:vAlign w:val="center"/>
          </w:tcPr>
          <w:p w:rsidR="006B29EC" w:rsidRPr="002F0930" w:rsidRDefault="006B29EC" w:rsidP="00075076">
            <w:pPr>
              <w:autoSpaceDE w:val="0"/>
              <w:autoSpaceDN w:val="0"/>
              <w:adjustRightInd w:val="0"/>
              <w:jc w:val="left"/>
              <w:rPr>
                <w:rFonts w:cs="Arial"/>
                <w:sz w:val="18"/>
                <w:szCs w:val="18"/>
              </w:rPr>
            </w:pPr>
            <w:r w:rsidRPr="002F0930">
              <w:rPr>
                <w:rFonts w:cs="Arial"/>
                <w:sz w:val="18"/>
                <w:szCs w:val="18"/>
              </w:rPr>
              <w:t>Travní porost:</w:t>
            </w:r>
          </w:p>
        </w:tc>
        <w:tc>
          <w:tcPr>
            <w:tcW w:w="4531" w:type="dxa"/>
            <w:tcBorders>
              <w:bottom w:val="nil"/>
            </w:tcBorders>
            <w:vAlign w:val="center"/>
          </w:tcPr>
          <w:p w:rsidR="006B29EC" w:rsidRPr="002F0930" w:rsidRDefault="006B29EC" w:rsidP="00075076">
            <w:pPr>
              <w:jc w:val="center"/>
              <w:rPr>
                <w:sz w:val="18"/>
                <w:szCs w:val="18"/>
              </w:rPr>
            </w:pPr>
          </w:p>
        </w:tc>
      </w:tr>
      <w:tr w:rsidR="006B29EC" w:rsidTr="00F93741">
        <w:trPr>
          <w:trHeight w:val="340"/>
        </w:trPr>
        <w:tc>
          <w:tcPr>
            <w:tcW w:w="4531" w:type="dxa"/>
            <w:tcBorders>
              <w:top w:val="nil"/>
              <w:bottom w:val="nil"/>
            </w:tcBorders>
            <w:vAlign w:val="center"/>
          </w:tcPr>
          <w:p w:rsidR="006B29EC" w:rsidRPr="002F0930" w:rsidRDefault="006B29EC" w:rsidP="00075076">
            <w:pPr>
              <w:autoSpaceDE w:val="0"/>
              <w:autoSpaceDN w:val="0"/>
              <w:adjustRightInd w:val="0"/>
              <w:jc w:val="left"/>
              <w:rPr>
                <w:rFonts w:cs="Arial"/>
                <w:sz w:val="18"/>
                <w:szCs w:val="18"/>
              </w:rPr>
            </w:pPr>
            <w:r>
              <w:rPr>
                <w:rFonts w:cs="Arial"/>
                <w:sz w:val="18"/>
                <w:szCs w:val="18"/>
              </w:rPr>
              <w:t>nízký</w:t>
            </w:r>
          </w:p>
        </w:tc>
        <w:tc>
          <w:tcPr>
            <w:tcW w:w="4531" w:type="dxa"/>
            <w:tcBorders>
              <w:top w:val="nil"/>
              <w:bottom w:val="nil"/>
            </w:tcBorders>
            <w:vAlign w:val="center"/>
          </w:tcPr>
          <w:p w:rsidR="006B29EC" w:rsidRPr="002F0930" w:rsidRDefault="006B29EC" w:rsidP="00075076">
            <w:pPr>
              <w:jc w:val="center"/>
              <w:rPr>
                <w:sz w:val="18"/>
                <w:szCs w:val="18"/>
              </w:rPr>
            </w:pPr>
            <w:r w:rsidRPr="002F0930">
              <w:rPr>
                <w:sz w:val="18"/>
                <w:szCs w:val="18"/>
              </w:rPr>
              <w:t>0,15</w:t>
            </w:r>
          </w:p>
        </w:tc>
      </w:tr>
      <w:tr w:rsidR="006B29EC" w:rsidTr="00F93741">
        <w:trPr>
          <w:trHeight w:val="340"/>
        </w:trPr>
        <w:tc>
          <w:tcPr>
            <w:tcW w:w="4531" w:type="dxa"/>
            <w:tcBorders>
              <w:top w:val="nil"/>
              <w:bottom w:val="nil"/>
            </w:tcBorders>
            <w:vAlign w:val="center"/>
          </w:tcPr>
          <w:p w:rsidR="006B29EC" w:rsidRPr="002F0930" w:rsidRDefault="006B29EC" w:rsidP="00075076">
            <w:pPr>
              <w:autoSpaceDE w:val="0"/>
              <w:autoSpaceDN w:val="0"/>
              <w:adjustRightInd w:val="0"/>
              <w:jc w:val="left"/>
              <w:rPr>
                <w:rFonts w:cs="Arial"/>
                <w:sz w:val="18"/>
                <w:szCs w:val="18"/>
              </w:rPr>
            </w:pPr>
            <w:r>
              <w:rPr>
                <w:rFonts w:cs="Arial"/>
                <w:sz w:val="18"/>
                <w:szCs w:val="18"/>
              </w:rPr>
              <w:t>střední</w:t>
            </w:r>
          </w:p>
        </w:tc>
        <w:tc>
          <w:tcPr>
            <w:tcW w:w="4531" w:type="dxa"/>
            <w:tcBorders>
              <w:top w:val="nil"/>
              <w:bottom w:val="nil"/>
            </w:tcBorders>
            <w:vAlign w:val="center"/>
          </w:tcPr>
          <w:p w:rsidR="006B29EC" w:rsidRPr="002F0930" w:rsidRDefault="006B29EC" w:rsidP="00075076">
            <w:pPr>
              <w:jc w:val="center"/>
              <w:rPr>
                <w:sz w:val="18"/>
                <w:szCs w:val="18"/>
              </w:rPr>
            </w:pPr>
            <w:r w:rsidRPr="002F0930">
              <w:rPr>
                <w:sz w:val="18"/>
                <w:szCs w:val="18"/>
              </w:rPr>
              <w:t>0,24</w:t>
            </w:r>
          </w:p>
        </w:tc>
      </w:tr>
      <w:tr w:rsidR="006B29EC" w:rsidTr="00F93741">
        <w:trPr>
          <w:trHeight w:val="340"/>
        </w:trPr>
        <w:tc>
          <w:tcPr>
            <w:tcW w:w="4531" w:type="dxa"/>
            <w:tcBorders>
              <w:top w:val="nil"/>
            </w:tcBorders>
            <w:vAlign w:val="center"/>
          </w:tcPr>
          <w:p w:rsidR="006B29EC" w:rsidRPr="002F0930" w:rsidRDefault="006B29EC" w:rsidP="00075076">
            <w:pPr>
              <w:autoSpaceDE w:val="0"/>
              <w:autoSpaceDN w:val="0"/>
              <w:adjustRightInd w:val="0"/>
              <w:jc w:val="left"/>
              <w:rPr>
                <w:rFonts w:cs="Arial"/>
                <w:sz w:val="18"/>
                <w:szCs w:val="18"/>
              </w:rPr>
            </w:pPr>
            <w:r>
              <w:rPr>
                <w:rFonts w:cs="Arial"/>
                <w:sz w:val="18"/>
                <w:szCs w:val="18"/>
              </w:rPr>
              <w:t>vysoký, hustý</w:t>
            </w:r>
          </w:p>
        </w:tc>
        <w:tc>
          <w:tcPr>
            <w:tcW w:w="4531" w:type="dxa"/>
            <w:tcBorders>
              <w:top w:val="nil"/>
            </w:tcBorders>
            <w:vAlign w:val="center"/>
          </w:tcPr>
          <w:p w:rsidR="006B29EC" w:rsidRPr="002F0930" w:rsidRDefault="006B29EC" w:rsidP="00075076">
            <w:pPr>
              <w:jc w:val="center"/>
              <w:rPr>
                <w:sz w:val="18"/>
                <w:szCs w:val="18"/>
              </w:rPr>
            </w:pPr>
            <w:r w:rsidRPr="002F0930">
              <w:rPr>
                <w:sz w:val="18"/>
                <w:szCs w:val="18"/>
              </w:rPr>
              <w:t>0,41</w:t>
            </w:r>
          </w:p>
        </w:tc>
      </w:tr>
      <w:tr w:rsidR="006B29EC" w:rsidTr="00F93741">
        <w:trPr>
          <w:trHeight w:val="340"/>
        </w:trPr>
        <w:tc>
          <w:tcPr>
            <w:tcW w:w="4531" w:type="dxa"/>
            <w:tcBorders>
              <w:bottom w:val="nil"/>
            </w:tcBorders>
            <w:vAlign w:val="center"/>
          </w:tcPr>
          <w:p w:rsidR="006B29EC" w:rsidRPr="002F0930" w:rsidRDefault="006B29EC" w:rsidP="00075076">
            <w:pPr>
              <w:autoSpaceDE w:val="0"/>
              <w:autoSpaceDN w:val="0"/>
              <w:adjustRightInd w:val="0"/>
              <w:jc w:val="left"/>
              <w:rPr>
                <w:rFonts w:cs="Arial"/>
                <w:sz w:val="18"/>
                <w:szCs w:val="18"/>
              </w:rPr>
            </w:pPr>
            <w:r w:rsidRPr="002F0930">
              <w:rPr>
                <w:rFonts w:cs="Arial"/>
                <w:sz w:val="18"/>
                <w:szCs w:val="18"/>
              </w:rPr>
              <w:t>Les s bylinným porostem – povrchový odtok do 3 cm:</w:t>
            </w:r>
          </w:p>
        </w:tc>
        <w:tc>
          <w:tcPr>
            <w:tcW w:w="4531" w:type="dxa"/>
            <w:tcBorders>
              <w:bottom w:val="nil"/>
            </w:tcBorders>
            <w:vAlign w:val="center"/>
          </w:tcPr>
          <w:p w:rsidR="006B29EC" w:rsidRPr="002F0930" w:rsidRDefault="006B29EC" w:rsidP="00075076">
            <w:pPr>
              <w:jc w:val="center"/>
              <w:rPr>
                <w:sz w:val="18"/>
                <w:szCs w:val="18"/>
              </w:rPr>
            </w:pPr>
          </w:p>
        </w:tc>
      </w:tr>
      <w:tr w:rsidR="006B29EC" w:rsidTr="00F93741">
        <w:trPr>
          <w:trHeight w:val="340"/>
        </w:trPr>
        <w:tc>
          <w:tcPr>
            <w:tcW w:w="4531" w:type="dxa"/>
            <w:tcBorders>
              <w:top w:val="nil"/>
              <w:bottom w:val="nil"/>
            </w:tcBorders>
            <w:vAlign w:val="center"/>
          </w:tcPr>
          <w:p w:rsidR="006B29EC" w:rsidRPr="002F0930" w:rsidRDefault="006B29EC" w:rsidP="00075076">
            <w:pPr>
              <w:autoSpaceDE w:val="0"/>
              <w:autoSpaceDN w:val="0"/>
              <w:adjustRightInd w:val="0"/>
              <w:jc w:val="left"/>
              <w:rPr>
                <w:rFonts w:cs="Arial"/>
                <w:sz w:val="18"/>
                <w:szCs w:val="18"/>
              </w:rPr>
            </w:pPr>
            <w:r w:rsidRPr="002F0930">
              <w:rPr>
                <w:rFonts w:cs="Arial"/>
                <w:sz w:val="18"/>
                <w:szCs w:val="18"/>
              </w:rPr>
              <w:t xml:space="preserve">porost </w:t>
            </w:r>
            <w:r>
              <w:rPr>
                <w:rFonts w:cs="Arial"/>
                <w:sz w:val="18"/>
                <w:szCs w:val="18"/>
              </w:rPr>
              <w:t>řídký</w:t>
            </w:r>
          </w:p>
        </w:tc>
        <w:tc>
          <w:tcPr>
            <w:tcW w:w="4531" w:type="dxa"/>
            <w:tcBorders>
              <w:top w:val="nil"/>
              <w:bottom w:val="nil"/>
            </w:tcBorders>
            <w:vAlign w:val="center"/>
          </w:tcPr>
          <w:p w:rsidR="006B29EC" w:rsidRPr="002F0930" w:rsidRDefault="006B29EC" w:rsidP="00075076">
            <w:pPr>
              <w:jc w:val="center"/>
              <w:rPr>
                <w:sz w:val="18"/>
                <w:szCs w:val="18"/>
              </w:rPr>
            </w:pPr>
            <w:r w:rsidRPr="002F0930">
              <w:rPr>
                <w:sz w:val="18"/>
                <w:szCs w:val="18"/>
              </w:rPr>
              <w:t>0,4</w:t>
            </w:r>
          </w:p>
        </w:tc>
      </w:tr>
      <w:tr w:rsidR="006B29EC" w:rsidTr="00F93741">
        <w:trPr>
          <w:trHeight w:val="340"/>
        </w:trPr>
        <w:tc>
          <w:tcPr>
            <w:tcW w:w="4531" w:type="dxa"/>
            <w:tcBorders>
              <w:top w:val="nil"/>
            </w:tcBorders>
            <w:vAlign w:val="center"/>
          </w:tcPr>
          <w:p w:rsidR="006B29EC" w:rsidRPr="002F0930" w:rsidRDefault="006B29EC" w:rsidP="00075076">
            <w:pPr>
              <w:jc w:val="left"/>
              <w:rPr>
                <w:sz w:val="18"/>
                <w:szCs w:val="18"/>
              </w:rPr>
            </w:pPr>
            <w:r>
              <w:rPr>
                <w:rFonts w:cs="Arial"/>
                <w:sz w:val="18"/>
                <w:szCs w:val="18"/>
              </w:rPr>
              <w:t>porost hustý</w:t>
            </w:r>
          </w:p>
        </w:tc>
        <w:tc>
          <w:tcPr>
            <w:tcW w:w="4531" w:type="dxa"/>
            <w:tcBorders>
              <w:top w:val="nil"/>
            </w:tcBorders>
            <w:vAlign w:val="center"/>
          </w:tcPr>
          <w:p w:rsidR="006B29EC" w:rsidRPr="002F0930" w:rsidRDefault="006B29EC" w:rsidP="00075076">
            <w:pPr>
              <w:jc w:val="center"/>
              <w:rPr>
                <w:sz w:val="18"/>
                <w:szCs w:val="18"/>
              </w:rPr>
            </w:pPr>
            <w:r w:rsidRPr="002F0930">
              <w:rPr>
                <w:sz w:val="18"/>
                <w:szCs w:val="18"/>
              </w:rPr>
              <w:t>0,8</w:t>
            </w:r>
          </w:p>
        </w:tc>
      </w:tr>
    </w:tbl>
    <w:p w:rsidR="00774777" w:rsidRPr="00774777" w:rsidRDefault="00774777" w:rsidP="007C54A3">
      <w:pPr>
        <w:spacing w:before="240" w:after="240" w:line="240" w:lineRule="auto"/>
        <w:rPr>
          <w:rStyle w:val="Zdraznn"/>
        </w:rPr>
      </w:pPr>
      <w:r w:rsidRPr="00774777">
        <w:rPr>
          <w:rStyle w:val="Zdraznn"/>
        </w:rPr>
        <w:lastRenderedPageBreak/>
        <w:t>Při výpočtu jsou uvažovány následující vzorce:</w:t>
      </w:r>
    </w:p>
    <w:p w:rsidR="00774777" w:rsidRDefault="00774777" w:rsidP="007C54A3">
      <w:pPr>
        <w:spacing w:before="240" w:after="240" w:line="240" w:lineRule="auto"/>
      </w:pPr>
      <w:r>
        <w:t>Přímý odtok H</w:t>
      </w:r>
      <w:r w:rsidRPr="00FD266E">
        <w:rPr>
          <w:vertAlign w:val="subscript"/>
        </w:rPr>
        <w:t>o</w:t>
      </w:r>
      <w:r>
        <w:t xml:space="preserve"> (mm):</w:t>
      </w:r>
      <w:r>
        <w:tab/>
      </w:r>
      <m:oMath>
        <m:sSub>
          <m:sSubPr>
            <m:ctrlPr>
              <w:rPr>
                <w:rFonts w:ascii="Cambria Math" w:hAnsi="Cambria Math"/>
                <w:sz w:val="28"/>
                <w:szCs w:val="28"/>
              </w:rPr>
            </m:ctrlPr>
          </m:sSubPr>
          <m:e>
            <m:r>
              <m:rPr>
                <m:sty m:val="p"/>
              </m:rPr>
              <w:rPr>
                <w:rFonts w:ascii="Cambria Math" w:hAnsi="Cambria Math"/>
                <w:sz w:val="28"/>
                <w:szCs w:val="28"/>
              </w:rPr>
              <m:t>H</m:t>
            </m:r>
          </m:e>
          <m:sub>
            <m:r>
              <w:rPr>
                <w:rFonts w:ascii="Cambria Math" w:hAnsi="Cambria Math"/>
                <w:sz w:val="28"/>
                <w:szCs w:val="28"/>
              </w:rPr>
              <m:t>0</m:t>
            </m:r>
          </m:sub>
        </m:sSub>
        <m:r>
          <w:rPr>
            <w:rFonts w:ascii="Cambria Math" w:hAnsi="Cambria Math"/>
            <w:sz w:val="28"/>
            <w:szCs w:val="28"/>
          </w:rPr>
          <m:t>=</m:t>
        </m:r>
        <m:f>
          <m:fPr>
            <m:ctrlPr>
              <w:rPr>
                <w:rFonts w:ascii="Cambria Math" w:hAnsi="Cambria Math"/>
                <w:sz w:val="28"/>
                <w:szCs w:val="28"/>
              </w:rPr>
            </m:ctrlPr>
          </m:fPr>
          <m:num>
            <m:sSup>
              <m:sSupPr>
                <m:ctrlPr>
                  <w:rPr>
                    <w:rFonts w:ascii="Cambria Math" w:hAnsi="Cambria Math"/>
                    <w:sz w:val="28"/>
                    <w:szCs w:val="28"/>
                  </w:rPr>
                </m:ctrlPr>
              </m:sSupPr>
              <m:e>
                <m: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H</m:t>
                    </m:r>
                  </m:e>
                  <m:sub>
                    <m:r>
                      <m:rPr>
                        <m:sty m:val="p"/>
                      </m:rPr>
                      <w:rPr>
                        <w:rFonts w:ascii="Cambria Math" w:hAnsi="Cambria Math"/>
                        <w:sz w:val="28"/>
                        <w:szCs w:val="28"/>
                      </w:rPr>
                      <m:t>S</m:t>
                    </m:r>
                  </m:sub>
                </m:sSub>
                <m:r>
                  <w:rPr>
                    <w:rFonts w:ascii="Cambria Math" w:hAnsi="Cambria Math"/>
                    <w:sz w:val="28"/>
                    <w:szCs w:val="28"/>
                  </w:rPr>
                  <m:t>-</m:t>
                </m:r>
                <m:r>
                  <m:rPr>
                    <m:sty m:val="p"/>
                  </m:rPr>
                  <w:rPr>
                    <w:rFonts w:ascii="Cambria Math" w:hAnsi="Cambria Math"/>
                    <w:sz w:val="28"/>
                    <w:szCs w:val="28"/>
                  </w:rPr>
                  <m:t>0,2A</m:t>
                </m:r>
                <m:r>
                  <w:rPr>
                    <w:rFonts w:ascii="Cambria Math" w:hAnsi="Cambria Math"/>
                    <w:sz w:val="28"/>
                    <w:szCs w:val="28"/>
                  </w:rPr>
                  <m:t>)</m:t>
                </m:r>
              </m:e>
              <m:sup>
                <m:r>
                  <w:rPr>
                    <w:rFonts w:ascii="Cambria Math" w:hAnsi="Cambria Math"/>
                    <w:sz w:val="28"/>
                    <w:szCs w:val="28"/>
                  </w:rPr>
                  <m:t>2</m:t>
                </m:r>
              </m:sup>
            </m:sSup>
          </m:num>
          <m:den>
            <m: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H</m:t>
                </m:r>
              </m:e>
              <m:sub>
                <m:r>
                  <m:rPr>
                    <m:sty m:val="p"/>
                  </m:rPr>
                  <w:rPr>
                    <w:rFonts w:ascii="Cambria Math" w:hAnsi="Cambria Math"/>
                    <w:sz w:val="28"/>
                    <w:szCs w:val="28"/>
                  </w:rPr>
                  <m:t>S</m:t>
                </m:r>
              </m:sub>
            </m:sSub>
            <m:r>
              <w:rPr>
                <w:rFonts w:ascii="Cambria Math" w:hAnsi="Cambria Math"/>
                <w:sz w:val="28"/>
                <w:szCs w:val="28"/>
              </w:rPr>
              <m:t>+</m:t>
            </m:r>
            <m:r>
              <m:rPr>
                <m:sty m:val="p"/>
              </m:rPr>
              <w:rPr>
                <w:rFonts w:ascii="Cambria Math" w:hAnsi="Cambria Math"/>
                <w:sz w:val="28"/>
                <w:szCs w:val="28"/>
              </w:rPr>
              <m:t>0,8A</m:t>
            </m:r>
            <m:r>
              <w:rPr>
                <w:rFonts w:ascii="Cambria Math" w:hAnsi="Cambria Math"/>
                <w:sz w:val="28"/>
                <w:szCs w:val="28"/>
              </w:rPr>
              <m:t>)</m:t>
            </m:r>
          </m:den>
        </m:f>
      </m:oMath>
    </w:p>
    <w:p w:rsidR="00774777" w:rsidRDefault="00774777" w:rsidP="007C54A3">
      <w:pPr>
        <w:spacing w:line="240" w:lineRule="auto"/>
      </w:pPr>
      <w:r>
        <w:tab/>
      </w:r>
      <w:r>
        <w:tab/>
      </w:r>
      <w:r>
        <w:tab/>
        <w:t xml:space="preserve">kde </w:t>
      </w:r>
      <w:r>
        <w:tab/>
      </w:r>
      <w:proofErr w:type="spellStart"/>
      <w:r>
        <w:t>Hs</w:t>
      </w:r>
      <w:proofErr w:type="spellEnd"/>
      <w:r>
        <w:t>…úhrn návrhového deště (mm),</w:t>
      </w:r>
    </w:p>
    <w:p w:rsidR="00774777" w:rsidRDefault="00774777" w:rsidP="007C54A3">
      <w:pPr>
        <w:spacing w:line="240" w:lineRule="auto"/>
      </w:pPr>
      <w:r>
        <w:tab/>
      </w:r>
      <w:r>
        <w:tab/>
      </w:r>
      <w:r>
        <w:tab/>
      </w:r>
      <w:r>
        <w:tab/>
        <w:t>A … potenciální retence (mm)</w:t>
      </w:r>
    </w:p>
    <w:p w:rsidR="00774777" w:rsidRDefault="00774777" w:rsidP="007C54A3">
      <w:pPr>
        <w:spacing w:before="240" w:after="240" w:line="240" w:lineRule="auto"/>
      </w:pPr>
      <w:r>
        <w:t>Potenciální retence A (mm):</w:t>
      </w:r>
      <w:r>
        <w:tab/>
      </w:r>
      <m:oMath>
        <m:r>
          <m:rPr>
            <m:sty m:val="p"/>
          </m:rPr>
          <w:rPr>
            <w:rFonts w:ascii="Cambria Math" w:hAnsi="Cambria Math"/>
            <w:sz w:val="28"/>
            <w:szCs w:val="28"/>
          </w:rPr>
          <m:t>A=25,4(</m:t>
        </m:r>
        <m:f>
          <m:fPr>
            <m:ctrlPr>
              <w:rPr>
                <w:rFonts w:ascii="Cambria Math" w:hAnsi="Cambria Math"/>
                <w:sz w:val="28"/>
                <w:szCs w:val="28"/>
              </w:rPr>
            </m:ctrlPr>
          </m:fPr>
          <m:num>
            <m:r>
              <m:rPr>
                <m:sty m:val="p"/>
              </m:rPr>
              <w:rPr>
                <w:rFonts w:ascii="Cambria Math" w:hAnsi="Cambria Math"/>
                <w:sz w:val="28"/>
                <w:szCs w:val="28"/>
              </w:rPr>
              <m:t>1000</m:t>
            </m:r>
          </m:num>
          <m:den>
            <m:r>
              <m:rPr>
                <m:sty m:val="p"/>
              </m:rPr>
              <w:rPr>
                <w:rFonts w:ascii="Cambria Math" w:hAnsi="Cambria Math"/>
                <w:sz w:val="28"/>
                <w:szCs w:val="28"/>
              </w:rPr>
              <m:t>CN-10</m:t>
            </m:r>
          </m:den>
        </m:f>
        <m:r>
          <m:rPr>
            <m:sty m:val="p"/>
          </m:rPr>
          <w:rPr>
            <w:rFonts w:ascii="Cambria Math" w:hAnsi="Cambria Math"/>
            <w:sz w:val="28"/>
            <w:szCs w:val="28"/>
          </w:rPr>
          <m:t>)</m:t>
        </m:r>
      </m:oMath>
    </w:p>
    <w:p w:rsidR="00774777" w:rsidRDefault="00774777" w:rsidP="00774777">
      <w:pPr>
        <w:ind w:left="2832" w:hanging="705"/>
      </w:pPr>
      <w:r>
        <w:t xml:space="preserve">kde </w:t>
      </w:r>
      <w:r>
        <w:tab/>
        <w:t>CN … číslo odtokové křivky, stanované na základě hydrologických vlastností půd</w:t>
      </w:r>
    </w:p>
    <w:p w:rsidR="00774777" w:rsidRDefault="00774777" w:rsidP="00774777">
      <w:pPr>
        <w:spacing w:before="240" w:after="240"/>
        <w:rPr>
          <w:vertAlign w:val="subscript"/>
        </w:rPr>
      </w:pPr>
      <w:r>
        <w:t>Objem přímého odtoku O</w:t>
      </w:r>
      <w:r w:rsidRPr="005A7C0C">
        <w:rPr>
          <w:vertAlign w:val="subscript"/>
        </w:rPr>
        <w:t>PH</w:t>
      </w:r>
      <w:r w:rsidR="008815EE">
        <w:t xml:space="preserve"> </w:t>
      </w:r>
      <w:r>
        <w:t>(m</w:t>
      </w:r>
      <w:r w:rsidRPr="00F93741">
        <w:rPr>
          <w:vertAlign w:val="superscript"/>
        </w:rPr>
        <w:t>3</w:t>
      </w:r>
      <w:r>
        <w:t>):</w:t>
      </w:r>
      <w:r>
        <w:tab/>
      </w:r>
      <w:r w:rsidR="004D38B2" w:rsidRPr="00774777">
        <w:rPr>
          <w:position w:val="-12"/>
        </w:rPr>
        <w:object w:dxaOrig="2020" w:dyaOrig="360" w14:anchorId="2EBA6577">
          <v:shape id="_x0000_i1025" type="#_x0000_t75" style="width:132.2pt;height:24.25pt" o:ole="">
            <v:imagedata r:id="rId63" o:title=""/>
          </v:shape>
          <o:OLEObject Type="Embed" ProgID="Equation.3" ShapeID="_x0000_i1025" DrawAspect="Content" ObjectID="_1543733888" r:id="rId64"/>
        </w:object>
      </w:r>
      <w:r>
        <w:rPr>
          <w:vertAlign w:val="subscript"/>
        </w:rPr>
        <w:tab/>
      </w:r>
    </w:p>
    <w:p w:rsidR="00774777" w:rsidRDefault="00774777" w:rsidP="00774777">
      <w:pPr>
        <w:ind w:left="2832" w:hanging="705"/>
      </w:pPr>
      <w:r>
        <w:rPr>
          <w:vertAlign w:val="subscript"/>
        </w:rPr>
        <w:tab/>
      </w:r>
      <w:r>
        <w:rPr>
          <w:vertAlign w:val="subscript"/>
        </w:rPr>
        <w:tab/>
      </w:r>
      <w:r>
        <w:t xml:space="preserve">kde </w:t>
      </w:r>
      <w:r>
        <w:tab/>
        <w:t>P</w:t>
      </w:r>
      <w:r w:rsidRPr="00774777">
        <w:rPr>
          <w:vertAlign w:val="subscript"/>
        </w:rPr>
        <w:t>p</w:t>
      </w:r>
      <w:r>
        <w:t xml:space="preserve"> – plocha povodí (km</w:t>
      </w:r>
      <w:r w:rsidRPr="00F93741">
        <w:rPr>
          <w:vertAlign w:val="superscript"/>
        </w:rPr>
        <w:t>2</w:t>
      </w:r>
      <w:r>
        <w:t>)</w:t>
      </w:r>
    </w:p>
    <w:p w:rsidR="00774777" w:rsidRDefault="00774777" w:rsidP="00774777">
      <w:pPr>
        <w:pStyle w:val="Standard"/>
        <w:tabs>
          <w:tab w:val="left" w:pos="432"/>
        </w:tabs>
      </w:pPr>
      <w:r>
        <w:rPr>
          <w:vertAlign w:val="subscript"/>
        </w:rPr>
        <w:tab/>
      </w:r>
      <w:r>
        <w:rPr>
          <w:vertAlign w:val="subscript"/>
        </w:rPr>
        <w:tab/>
      </w:r>
      <w:r>
        <w:rPr>
          <w:vertAlign w:val="subscript"/>
        </w:rPr>
        <w:tab/>
      </w:r>
      <w:r>
        <w:rPr>
          <w:vertAlign w:val="subscript"/>
        </w:rPr>
        <w:tab/>
      </w:r>
    </w:p>
    <w:p w:rsidR="00774777" w:rsidRDefault="00774777" w:rsidP="008815EE">
      <w:pPr>
        <w:spacing w:before="240" w:after="240"/>
      </w:pPr>
      <w:r w:rsidRPr="008815EE">
        <w:t>Kulminační průtok Q</w:t>
      </w:r>
      <w:r w:rsidRPr="005A7C0C">
        <w:rPr>
          <w:vertAlign w:val="subscript"/>
        </w:rPr>
        <w:t>PH</w:t>
      </w:r>
      <w:r w:rsidRPr="008815EE">
        <w:t xml:space="preserve"> (m</w:t>
      </w:r>
      <w:r w:rsidRPr="008815EE">
        <w:rPr>
          <w:vertAlign w:val="superscript"/>
        </w:rPr>
        <w:t>3</w:t>
      </w:r>
      <w:r w:rsidRPr="008815EE">
        <w:t>/s):</w:t>
      </w:r>
      <w:r>
        <w:tab/>
      </w:r>
      <m:oMath>
        <m:sSub>
          <m:sSubPr>
            <m:ctrlPr>
              <w:rPr>
                <w:rFonts w:ascii="Cambria Math" w:hAnsi="Cambria Math"/>
                <w:sz w:val="28"/>
                <w:szCs w:val="28"/>
              </w:rPr>
            </m:ctrlPr>
          </m:sSubPr>
          <m:e>
            <m:r>
              <m:rPr>
                <m:sty m:val="p"/>
              </m:rPr>
              <w:rPr>
                <w:rFonts w:ascii="Cambria Math" w:hAnsi="Cambria Math"/>
                <w:sz w:val="28"/>
                <w:szCs w:val="28"/>
              </w:rPr>
              <m:t>Q</m:t>
            </m:r>
          </m:e>
          <m:sub>
            <m:r>
              <m:rPr>
                <m:sty m:val="p"/>
              </m:rPr>
              <w:rPr>
                <w:rFonts w:ascii="Cambria Math" w:hAnsi="Cambria Math"/>
                <w:sz w:val="28"/>
                <w:szCs w:val="28"/>
              </w:rPr>
              <m:t>pH</m:t>
            </m:r>
          </m:sub>
        </m:sSub>
        <m:r>
          <m:rPr>
            <m:sty m:val="p"/>
          </m:rPr>
          <w:rPr>
            <w:rFonts w:ascii="Cambria Math" w:hAnsi="Cambria Math"/>
            <w:sz w:val="28"/>
            <w:szCs w:val="28"/>
          </w:rPr>
          <m:t>=0,00043⋅</m:t>
        </m:r>
        <m:sSub>
          <m:sSubPr>
            <m:ctrlPr>
              <w:rPr>
                <w:rFonts w:ascii="Cambria Math" w:hAnsi="Cambria Math"/>
                <w:sz w:val="28"/>
                <w:szCs w:val="28"/>
              </w:rPr>
            </m:ctrlPr>
          </m:sSubPr>
          <m:e>
            <m:r>
              <m:rPr>
                <m:sty m:val="p"/>
              </m:rPr>
              <w:rPr>
                <w:rFonts w:ascii="Cambria Math" w:hAnsi="Cambria Math"/>
                <w:sz w:val="28"/>
                <w:szCs w:val="28"/>
              </w:rPr>
              <m:t>q</m:t>
            </m:r>
          </m:e>
          <m:sub>
            <m:r>
              <m:rPr>
                <m:sty m:val="p"/>
              </m:rPr>
              <w:rPr>
                <w:rFonts w:ascii="Cambria Math" w:hAnsi="Cambria Math"/>
                <w:sz w:val="28"/>
                <w:szCs w:val="28"/>
              </w:rPr>
              <m:t>pH</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P</m:t>
            </m:r>
          </m:e>
          <m:sub>
            <m:r>
              <m:rPr>
                <m:sty m:val="p"/>
              </m:rPr>
              <w:rPr>
                <w:rFonts w:ascii="Cambria Math" w:hAnsi="Cambria Math"/>
                <w:sz w:val="28"/>
                <w:szCs w:val="28"/>
              </w:rPr>
              <m:t>p</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H</m:t>
            </m:r>
          </m:e>
          <m:sub>
            <m:r>
              <m:rPr>
                <m:sty m:val="p"/>
              </m:rPr>
              <w:rPr>
                <w:rFonts w:ascii="Cambria Math" w:hAnsi="Cambria Math"/>
                <w:sz w:val="28"/>
                <w:szCs w:val="28"/>
              </w:rPr>
              <m:t>0</m:t>
            </m:r>
          </m:sub>
        </m:sSub>
        <m:r>
          <m:rPr>
            <m:sty m:val="p"/>
          </m:rPr>
          <w:rPr>
            <w:rFonts w:ascii="Cambria Math" w:hAnsi="Cambria Math"/>
            <w:sz w:val="28"/>
            <w:szCs w:val="28"/>
          </w:rPr>
          <m:t>⋅</m:t>
        </m:r>
        <m:r>
          <w:rPr>
            <w:rFonts w:ascii="Cambria Math" w:hAnsi="Cambria Math"/>
            <w:sz w:val="28"/>
            <w:szCs w:val="28"/>
          </w:rPr>
          <m:t>f</m:t>
        </m:r>
      </m:oMath>
    </w:p>
    <w:p w:rsidR="00774777" w:rsidRDefault="008815EE" w:rsidP="008815EE">
      <w:r>
        <w:tab/>
      </w:r>
      <w:r>
        <w:tab/>
      </w:r>
      <w:r>
        <w:tab/>
      </w:r>
      <w:r>
        <w:tab/>
      </w:r>
      <w:r>
        <w:tab/>
      </w:r>
      <w:r w:rsidR="00774777">
        <w:t>kde</w:t>
      </w:r>
      <w:r w:rsidR="00774777">
        <w:tab/>
        <w:t>f – opravný součinitel pro mokřady (= 1)</w:t>
      </w:r>
    </w:p>
    <w:p w:rsidR="00774777" w:rsidRDefault="00774777" w:rsidP="008815EE">
      <w:r>
        <w:tab/>
      </w:r>
      <w:r>
        <w:tab/>
      </w:r>
      <w:r>
        <w:tab/>
      </w:r>
      <w:r>
        <w:tab/>
      </w:r>
      <w:r>
        <w:tab/>
      </w:r>
      <w:r>
        <w:tab/>
      </w:r>
      <w:proofErr w:type="spellStart"/>
      <w:r>
        <w:t>q</w:t>
      </w:r>
      <w:r>
        <w:rPr>
          <w:vertAlign w:val="subscript"/>
        </w:rPr>
        <w:t>pH</w:t>
      </w:r>
      <w:proofErr w:type="spellEnd"/>
      <w:r>
        <w:t xml:space="preserve"> – jednotkový kulminační průtok stanovený na </w:t>
      </w:r>
      <w:r>
        <w:tab/>
      </w:r>
      <w:r>
        <w:tab/>
      </w:r>
      <w:r>
        <w:tab/>
      </w:r>
      <w:r>
        <w:tab/>
      </w:r>
      <w:r>
        <w:tab/>
      </w:r>
      <w:r>
        <w:tab/>
      </w:r>
      <w:r>
        <w:tab/>
        <w:t xml:space="preserve">základě doby koncentrace </w:t>
      </w:r>
      <w:proofErr w:type="spellStart"/>
      <w:r>
        <w:t>T</w:t>
      </w:r>
      <w:r>
        <w:rPr>
          <w:vertAlign w:val="subscript"/>
        </w:rPr>
        <w:t>c</w:t>
      </w:r>
      <w:proofErr w:type="spellEnd"/>
      <w:r>
        <w:rPr>
          <w:vertAlign w:val="subscript"/>
        </w:rPr>
        <w:t xml:space="preserve"> </w:t>
      </w:r>
      <w:r>
        <w:t>– viz dále</w:t>
      </w:r>
    </w:p>
    <w:p w:rsidR="00170DAA" w:rsidRDefault="00170DAA" w:rsidP="008815EE">
      <w:r>
        <w:tab/>
      </w:r>
      <w:r>
        <w:tab/>
      </w:r>
      <w:r>
        <w:tab/>
      </w:r>
      <w:r>
        <w:tab/>
      </w:r>
      <w:r>
        <w:tab/>
      </w:r>
      <w:r>
        <w:tab/>
        <w:t>(odečteno z nomogramů)</w:t>
      </w:r>
    </w:p>
    <w:p w:rsidR="00774777" w:rsidRDefault="00774777" w:rsidP="00774777">
      <w:pPr>
        <w:pStyle w:val="Standard"/>
        <w:tabs>
          <w:tab w:val="left" w:pos="432"/>
        </w:tabs>
      </w:pPr>
    </w:p>
    <w:p w:rsidR="00774777" w:rsidRDefault="00774777" w:rsidP="002B05A6">
      <w:r>
        <w:t xml:space="preserve">Doba doběhu plošného povrchového odtoku </w:t>
      </w:r>
      <w:proofErr w:type="spellStart"/>
      <w:r>
        <w:t>T</w:t>
      </w:r>
      <w:r>
        <w:rPr>
          <w:vertAlign w:val="subscript"/>
        </w:rPr>
        <w:t>ta</w:t>
      </w:r>
      <w:proofErr w:type="spellEnd"/>
      <w:r>
        <w:rPr>
          <w:vertAlign w:val="subscript"/>
        </w:rPr>
        <w:t xml:space="preserve"> </w:t>
      </w:r>
      <w:r>
        <w:t>(h):</w:t>
      </w:r>
    </w:p>
    <w:p w:rsidR="00774777" w:rsidRDefault="00774777" w:rsidP="002B05A6">
      <w:pPr>
        <w:pStyle w:val="Standard"/>
        <w:tabs>
          <w:tab w:val="left" w:pos="432"/>
        </w:tabs>
        <w:spacing w:before="240" w:after="240"/>
      </w:pPr>
      <w:r>
        <w:tab/>
      </w:r>
      <w:r>
        <w:tab/>
      </w:r>
      <w:r>
        <w:tab/>
      </w:r>
      <w:r>
        <w:tab/>
      </w:r>
      <w:r>
        <w:tab/>
      </w:r>
      <m:oMath>
        <m:sSub>
          <m:sSubPr>
            <m:ctrlPr>
              <w:rPr>
                <w:rFonts w:ascii="Cambria Math" w:hAnsi="Cambria Math"/>
                <w:sz w:val="28"/>
              </w:rPr>
            </m:ctrlPr>
          </m:sSubPr>
          <m:e>
            <m:r>
              <m:rPr>
                <m:sty m:val="p"/>
              </m:rPr>
              <w:rPr>
                <w:rFonts w:ascii="Cambria Math" w:hAnsi="Cambria Math"/>
                <w:sz w:val="28"/>
              </w:rPr>
              <m:t>T</m:t>
            </m:r>
          </m:e>
          <m:sub>
            <m:r>
              <m:rPr>
                <m:sty m:val="p"/>
              </m:rPr>
              <w:rPr>
                <w:rFonts w:ascii="Cambria Math" w:hAnsi="Cambria Math"/>
                <w:sz w:val="28"/>
              </w:rPr>
              <m:t>ta</m:t>
            </m:r>
          </m:sub>
        </m:sSub>
        <m:r>
          <w:rPr>
            <w:rFonts w:ascii="Cambria Math" w:hAnsi="Cambria Math"/>
            <w:sz w:val="28"/>
          </w:rPr>
          <m:t>=</m:t>
        </m:r>
        <m:f>
          <m:fPr>
            <m:ctrlPr>
              <w:rPr>
                <w:rFonts w:ascii="Cambria Math" w:hAnsi="Cambria Math"/>
                <w:sz w:val="28"/>
              </w:rPr>
            </m:ctrlPr>
          </m:fPr>
          <m:num>
            <m:r>
              <m:rPr>
                <m:sty m:val="p"/>
              </m:rPr>
              <w:rPr>
                <w:rFonts w:ascii="Cambria Math" w:hAnsi="Cambria Math"/>
                <w:sz w:val="28"/>
              </w:rPr>
              <m:t>0,007</m:t>
            </m:r>
            <m:sSup>
              <m:sSupPr>
                <m:ctrlPr>
                  <w:rPr>
                    <w:rFonts w:ascii="Cambria Math" w:hAnsi="Cambria Math"/>
                    <w:sz w:val="28"/>
                  </w:rPr>
                </m:ctrlPr>
              </m:sSupPr>
              <m:e>
                <m:r>
                  <w:rPr>
                    <w:rFonts w:ascii="Cambria Math" w:hAnsi="Cambria Math"/>
                    <w:sz w:val="28"/>
                  </w:rPr>
                  <m:t>(</m:t>
                </m:r>
                <m:f>
                  <m:fPr>
                    <m:ctrlPr>
                      <w:rPr>
                        <w:rFonts w:ascii="Cambria Math" w:hAnsi="Cambria Math"/>
                        <w:sz w:val="28"/>
                      </w:rPr>
                    </m:ctrlPr>
                  </m:fPr>
                  <m:num>
                    <m:r>
                      <m:rPr>
                        <m:sty m:val="p"/>
                      </m:rPr>
                      <w:rPr>
                        <w:rFonts w:ascii="Cambria Math" w:hAnsi="Cambria Math"/>
                        <w:sz w:val="28"/>
                      </w:rPr>
                      <m:t>n</m:t>
                    </m:r>
                    <m:r>
                      <w:rPr>
                        <w:rFonts w:ascii="Cambria Math" w:hAnsi="Cambria Math"/>
                        <w:sz w:val="28"/>
                      </w:rPr>
                      <m:t>⋅L</m:t>
                    </m:r>
                  </m:num>
                  <m:den>
                    <m:r>
                      <m:rPr>
                        <m:sty m:val="p"/>
                      </m:rPr>
                      <w:rPr>
                        <w:rFonts w:ascii="Cambria Math" w:hAnsi="Cambria Math"/>
                        <w:sz w:val="28"/>
                      </w:rPr>
                      <m:t>0,3048</m:t>
                    </m:r>
                  </m:den>
                </m:f>
                <m:r>
                  <w:rPr>
                    <w:rFonts w:ascii="Cambria Math" w:hAnsi="Cambria Math"/>
                    <w:sz w:val="28"/>
                  </w:rPr>
                  <m:t>)</m:t>
                </m:r>
              </m:e>
              <m:sup>
                <m:r>
                  <m:rPr>
                    <m:sty m:val="p"/>
                  </m:rPr>
                  <w:rPr>
                    <w:rFonts w:ascii="Cambria Math" w:hAnsi="Cambria Math"/>
                    <w:sz w:val="28"/>
                  </w:rPr>
                  <m:t>0,8</m:t>
                </m:r>
              </m:sup>
            </m:sSup>
          </m:num>
          <m:den>
            <m:r>
              <w:rPr>
                <w:rFonts w:ascii="Cambria Math" w:hAnsi="Cambria Math"/>
                <w:sz w:val="28"/>
              </w:rPr>
              <m:t>[</m:t>
            </m:r>
            <m:sSup>
              <m:sSupPr>
                <m:ctrlPr>
                  <w:rPr>
                    <w:rFonts w:ascii="Cambria Math" w:hAnsi="Cambria Math"/>
                    <w:sz w:val="28"/>
                  </w:rPr>
                </m:ctrlPr>
              </m:sSupPr>
              <m:e>
                <m:r>
                  <w:rPr>
                    <w:rFonts w:ascii="Cambria Math" w:hAnsi="Cambria Math"/>
                    <w:sz w:val="28"/>
                  </w:rPr>
                  <m:t>(</m:t>
                </m:r>
                <m:f>
                  <m:fPr>
                    <m:ctrlPr>
                      <w:rPr>
                        <w:rFonts w:ascii="Cambria Math" w:hAnsi="Cambria Math"/>
                        <w:sz w:val="28"/>
                      </w:rPr>
                    </m:ctrlPr>
                  </m:fPr>
                  <m:num>
                    <m:sSub>
                      <m:sSubPr>
                        <m:ctrlPr>
                          <w:rPr>
                            <w:rFonts w:ascii="Cambria Math" w:hAnsi="Cambria Math"/>
                            <w:sz w:val="28"/>
                          </w:rPr>
                        </m:ctrlPr>
                      </m:sSubPr>
                      <m:e>
                        <m:r>
                          <m:rPr>
                            <m:sty m:val="p"/>
                          </m:rPr>
                          <w:rPr>
                            <w:rFonts w:ascii="Cambria Math" w:hAnsi="Cambria Math"/>
                            <w:sz w:val="28"/>
                          </w:rPr>
                          <m:t>H</m:t>
                        </m:r>
                      </m:e>
                      <m:sub>
                        <m:r>
                          <m:rPr>
                            <m:sty m:val="p"/>
                          </m:rPr>
                          <w:rPr>
                            <w:rFonts w:ascii="Cambria Math" w:hAnsi="Cambria Math"/>
                            <w:sz w:val="28"/>
                          </w:rPr>
                          <m:t>S2</m:t>
                        </m:r>
                      </m:sub>
                    </m:sSub>
                  </m:num>
                  <m:den>
                    <m:r>
                      <m:rPr>
                        <m:sty m:val="p"/>
                      </m:rPr>
                      <w:rPr>
                        <w:rFonts w:ascii="Cambria Math" w:hAnsi="Cambria Math"/>
                        <w:sz w:val="28"/>
                      </w:rPr>
                      <m:t>25,4</m:t>
                    </m:r>
                  </m:den>
                </m:f>
                <m:r>
                  <w:rPr>
                    <w:rFonts w:ascii="Cambria Math" w:hAnsi="Cambria Math"/>
                    <w:sz w:val="28"/>
                  </w:rPr>
                  <m:t>)</m:t>
                </m:r>
              </m:e>
              <m:sup>
                <m:r>
                  <m:rPr>
                    <m:sty m:val="p"/>
                  </m:rPr>
                  <w:rPr>
                    <w:rFonts w:ascii="Cambria Math" w:hAnsi="Cambria Math"/>
                    <w:sz w:val="28"/>
                  </w:rPr>
                  <m:t>0,5</m:t>
                </m:r>
              </m:sup>
            </m:sSup>
            <m:r>
              <w:rPr>
                <w:rFonts w:ascii="Cambria Math" w:hAnsi="Cambria Math"/>
                <w:sz w:val="28"/>
              </w:rPr>
              <m:t>⋅</m:t>
            </m:r>
            <m:sSup>
              <m:sSupPr>
                <m:ctrlPr>
                  <w:rPr>
                    <w:rFonts w:ascii="Cambria Math" w:hAnsi="Cambria Math"/>
                    <w:sz w:val="28"/>
                  </w:rPr>
                </m:ctrlPr>
              </m:sSupPr>
              <m:e>
                <m:r>
                  <m:rPr>
                    <m:sty m:val="p"/>
                  </m:rPr>
                  <w:rPr>
                    <w:rFonts w:ascii="Cambria Math" w:hAnsi="Cambria Math"/>
                    <w:sz w:val="28"/>
                  </w:rPr>
                  <m:t>s</m:t>
                </m:r>
              </m:e>
              <m:sup>
                <m:r>
                  <m:rPr>
                    <m:sty m:val="p"/>
                  </m:rPr>
                  <w:rPr>
                    <w:rFonts w:ascii="Cambria Math" w:hAnsi="Cambria Math"/>
                    <w:sz w:val="28"/>
                  </w:rPr>
                  <m:t>0,4</m:t>
                </m:r>
              </m:sup>
            </m:sSup>
            <m:r>
              <w:rPr>
                <w:rFonts w:ascii="Cambria Math" w:hAnsi="Cambria Math"/>
                <w:sz w:val="28"/>
              </w:rPr>
              <m:t>]</m:t>
            </m:r>
          </m:den>
        </m:f>
      </m:oMath>
    </w:p>
    <w:p w:rsidR="00774777" w:rsidRDefault="00774777" w:rsidP="002B05A6">
      <w:r>
        <w:tab/>
      </w:r>
      <w:r>
        <w:tab/>
      </w:r>
      <w:r>
        <w:tab/>
      </w:r>
      <w:r>
        <w:tab/>
        <w:t>kde:</w:t>
      </w:r>
      <w:r>
        <w:tab/>
        <w:t>L – délka svahu (m)</w:t>
      </w:r>
    </w:p>
    <w:p w:rsidR="00774777" w:rsidRDefault="00774777" w:rsidP="002B05A6">
      <w:r>
        <w:tab/>
      </w:r>
      <w:r>
        <w:tab/>
      </w:r>
      <w:r>
        <w:tab/>
      </w:r>
      <w:r>
        <w:tab/>
      </w:r>
      <w:r>
        <w:tab/>
        <w:t xml:space="preserve">s – sklon svahu ( </w:t>
      </w:r>
      <w:proofErr w:type="spellStart"/>
      <w:r>
        <w:t>tg</w:t>
      </w:r>
      <w:r>
        <w:rPr>
          <w:rFonts w:ascii="GreekC" w:hAnsi="GreekC"/>
        </w:rPr>
        <w:t>a</w:t>
      </w:r>
      <w:proofErr w:type="spellEnd"/>
      <w:r>
        <w:t>)</w:t>
      </w:r>
    </w:p>
    <w:p w:rsidR="00774777" w:rsidRDefault="00774777" w:rsidP="002B05A6">
      <w:r>
        <w:tab/>
      </w:r>
      <w:r>
        <w:tab/>
      </w:r>
      <w:r>
        <w:tab/>
      </w:r>
      <w:r>
        <w:tab/>
      </w:r>
      <w:r>
        <w:tab/>
        <w:t xml:space="preserve">n – </w:t>
      </w:r>
      <w:proofErr w:type="spellStart"/>
      <w:r>
        <w:t>Manningův</w:t>
      </w:r>
      <w:proofErr w:type="spellEnd"/>
      <w:r>
        <w:t xml:space="preserve"> </w:t>
      </w:r>
      <w:proofErr w:type="spellStart"/>
      <w:r>
        <w:t>drsnostní</w:t>
      </w:r>
      <w:proofErr w:type="spellEnd"/>
      <w:r>
        <w:t xml:space="preserve"> součinitel</w:t>
      </w:r>
    </w:p>
    <w:p w:rsidR="00774777" w:rsidRDefault="00774777" w:rsidP="00774777">
      <w:pPr>
        <w:pStyle w:val="Standard"/>
        <w:tabs>
          <w:tab w:val="left" w:pos="432"/>
        </w:tabs>
      </w:pPr>
    </w:p>
    <w:p w:rsidR="00774777" w:rsidRDefault="00774777" w:rsidP="002B05A6">
      <w:r>
        <w:t xml:space="preserve">Doba doběhu soustředěného odtoku </w:t>
      </w:r>
      <w:proofErr w:type="spellStart"/>
      <w:r>
        <w:t>T</w:t>
      </w:r>
      <w:r>
        <w:rPr>
          <w:vertAlign w:val="subscript"/>
        </w:rPr>
        <w:t>tb</w:t>
      </w:r>
      <w:proofErr w:type="spellEnd"/>
      <w:r>
        <w:rPr>
          <w:vertAlign w:val="subscript"/>
        </w:rPr>
        <w:t xml:space="preserve"> </w:t>
      </w:r>
      <w:r>
        <w:t>(h):</w:t>
      </w:r>
    </w:p>
    <w:p w:rsidR="00774777" w:rsidRPr="002B05A6" w:rsidRDefault="00774777" w:rsidP="002B05A6">
      <w:pPr>
        <w:pStyle w:val="Standard"/>
        <w:tabs>
          <w:tab w:val="left" w:pos="432"/>
        </w:tabs>
        <w:spacing w:before="120" w:after="120"/>
      </w:pPr>
      <w:r>
        <w:tab/>
      </w:r>
      <w:r>
        <w:tab/>
      </w:r>
      <w:r>
        <w:tab/>
      </w:r>
      <w:r>
        <w:tab/>
      </w:r>
      <w:r>
        <w:tab/>
      </w:r>
      <m:oMath>
        <m:sSub>
          <m:sSubPr>
            <m:ctrlPr>
              <w:rPr>
                <w:rFonts w:ascii="Cambria Math" w:hAnsi="Cambria Math"/>
                <w:sz w:val="32"/>
              </w:rPr>
            </m:ctrlPr>
          </m:sSubPr>
          <m:e>
            <m:r>
              <m:rPr>
                <m:sty m:val="p"/>
              </m:rPr>
              <w:rPr>
                <w:rFonts w:ascii="Cambria Math" w:hAnsi="Cambria Math"/>
                <w:sz w:val="32"/>
              </w:rPr>
              <m:t>T</m:t>
            </m:r>
          </m:e>
          <m:sub>
            <m:r>
              <m:rPr>
                <m:sty m:val="p"/>
              </m:rPr>
              <w:rPr>
                <w:rFonts w:ascii="Cambria Math" w:hAnsi="Cambria Math"/>
                <w:sz w:val="32"/>
              </w:rPr>
              <m:t>tb</m:t>
            </m:r>
          </m:sub>
        </m:sSub>
        <m:r>
          <w:rPr>
            <w:rFonts w:ascii="Cambria Math" w:hAnsi="Cambria Math"/>
            <w:sz w:val="32"/>
          </w:rPr>
          <m:t>=</m:t>
        </m:r>
        <m:f>
          <m:fPr>
            <m:ctrlPr>
              <w:rPr>
                <w:rFonts w:ascii="Cambria Math" w:hAnsi="Cambria Math"/>
                <w:sz w:val="32"/>
              </w:rPr>
            </m:ctrlPr>
          </m:fPr>
          <m:num>
            <m:r>
              <m:rPr>
                <m:sty m:val="p"/>
              </m:rPr>
              <w:rPr>
                <w:rFonts w:ascii="Cambria Math" w:hAnsi="Cambria Math"/>
                <w:sz w:val="32"/>
              </w:rPr>
              <m:t>L</m:t>
            </m:r>
          </m:num>
          <m:den>
            <m:r>
              <w:rPr>
                <w:rFonts w:ascii="Cambria Math" w:hAnsi="Cambria Math"/>
                <w:sz w:val="32"/>
              </w:rPr>
              <m:t>3600⋅v</m:t>
            </m:r>
          </m:den>
        </m:f>
      </m:oMath>
    </w:p>
    <w:p w:rsidR="00774777" w:rsidRDefault="00774777" w:rsidP="002B05A6">
      <w:r>
        <w:tab/>
      </w:r>
      <w:r>
        <w:tab/>
      </w:r>
      <w:r>
        <w:tab/>
      </w:r>
      <w:r>
        <w:tab/>
        <w:t xml:space="preserve">kde: </w:t>
      </w:r>
      <w:r>
        <w:tab/>
        <w:t>v -  průměrná rychlost (m/s) :</w:t>
      </w:r>
    </w:p>
    <w:p w:rsidR="00774777" w:rsidRDefault="00774777" w:rsidP="002B05A6">
      <w:r>
        <w:tab/>
      </w:r>
      <w:r>
        <w:tab/>
      </w:r>
      <w:r>
        <w:tab/>
      </w:r>
      <w:r>
        <w:tab/>
      </w:r>
      <w:r>
        <w:tab/>
        <w:t xml:space="preserve">pro nezpevněný povrch </w:t>
      </w:r>
      <m:oMath>
        <m:r>
          <m:rPr>
            <m:sty m:val="p"/>
          </m:rPr>
          <w:rPr>
            <w:rFonts w:ascii="Cambria Math" w:hAnsi="Cambria Math"/>
          </w:rPr>
          <m:t>v</m:t>
        </m:r>
        <m:r>
          <w:rPr>
            <w:rFonts w:ascii="Cambria Math" w:hAnsi="Cambria Math"/>
          </w:rPr>
          <m:t>=</m:t>
        </m:r>
        <m:r>
          <m:rPr>
            <m:sty m:val="p"/>
          </m:rPr>
          <w:rPr>
            <w:rFonts w:ascii="Cambria Math" w:hAnsi="Cambria Math"/>
          </w:rPr>
          <m:t>4,918</m:t>
        </m:r>
        <m:r>
          <w:rPr>
            <w:rFonts w:ascii="Cambria Math" w:hAnsi="Cambria Math"/>
          </w:rPr>
          <m:t>⋅</m:t>
        </m:r>
        <m:sSup>
          <m:sSupPr>
            <m:ctrlPr>
              <w:rPr>
                <w:rFonts w:ascii="Cambria Math" w:hAnsi="Cambria Math"/>
              </w:rPr>
            </m:ctrlPr>
          </m:sSupPr>
          <m:e>
            <m:r>
              <m:rPr>
                <m:sty m:val="p"/>
              </m:rPr>
              <w:rPr>
                <w:rFonts w:ascii="Cambria Math" w:hAnsi="Cambria Math"/>
              </w:rPr>
              <m:t>s</m:t>
            </m:r>
          </m:e>
          <m:sup>
            <m:r>
              <m:rPr>
                <m:sty m:val="p"/>
              </m:rPr>
              <w:rPr>
                <w:rFonts w:ascii="Cambria Math" w:hAnsi="Cambria Math"/>
              </w:rPr>
              <m:t>0,5</m:t>
            </m:r>
          </m:sup>
        </m:sSup>
      </m:oMath>
    </w:p>
    <w:p w:rsidR="00774777" w:rsidRDefault="00774777" w:rsidP="002B05A6">
      <w:r>
        <w:tab/>
      </w:r>
      <w:r>
        <w:tab/>
      </w:r>
      <w:r>
        <w:tab/>
      </w:r>
      <w:r>
        <w:tab/>
      </w:r>
      <w:r>
        <w:tab/>
        <w:t xml:space="preserve">pro zpevněný povrch </w:t>
      </w:r>
      <m:oMath>
        <m:r>
          <m:rPr>
            <m:sty m:val="p"/>
          </m:rPr>
          <w:rPr>
            <w:rFonts w:ascii="Cambria Math" w:hAnsi="Cambria Math"/>
          </w:rPr>
          <m:t>v</m:t>
        </m:r>
        <m:r>
          <w:rPr>
            <w:rFonts w:ascii="Cambria Math" w:hAnsi="Cambria Math"/>
          </w:rPr>
          <m:t>=</m:t>
        </m:r>
        <m:r>
          <m:rPr>
            <m:sty m:val="p"/>
          </m:rPr>
          <w:rPr>
            <w:rFonts w:ascii="Cambria Math" w:hAnsi="Cambria Math"/>
          </w:rPr>
          <m:t>6,196</m:t>
        </m:r>
        <m:r>
          <w:rPr>
            <w:rFonts w:ascii="Cambria Math" w:hAnsi="Cambria Math"/>
          </w:rPr>
          <m:t>⋅</m:t>
        </m:r>
        <m:sSup>
          <m:sSupPr>
            <m:ctrlPr>
              <w:rPr>
                <w:rFonts w:ascii="Cambria Math" w:hAnsi="Cambria Math"/>
              </w:rPr>
            </m:ctrlPr>
          </m:sSupPr>
          <m:e>
            <m:r>
              <m:rPr>
                <m:sty m:val="p"/>
              </m:rPr>
              <w:rPr>
                <w:rFonts w:ascii="Cambria Math" w:hAnsi="Cambria Math"/>
              </w:rPr>
              <m:t>s</m:t>
            </m:r>
          </m:e>
          <m:sup>
            <m:r>
              <m:rPr>
                <m:sty m:val="p"/>
              </m:rPr>
              <w:rPr>
                <w:rFonts w:ascii="Cambria Math" w:hAnsi="Cambria Math"/>
              </w:rPr>
              <m:t>0,5</m:t>
            </m:r>
          </m:sup>
        </m:sSup>
      </m:oMath>
    </w:p>
    <w:p w:rsidR="00774777" w:rsidRPr="002B05A6" w:rsidRDefault="00774777" w:rsidP="002B05A6">
      <w:pPr>
        <w:pStyle w:val="Bezmezer"/>
        <w:spacing w:before="240" w:after="240"/>
        <w:rPr>
          <w:sz w:val="28"/>
        </w:rPr>
      </w:pPr>
      <w:r w:rsidRPr="002B05A6">
        <w:t xml:space="preserve">Doba doběhu </w:t>
      </w:r>
      <w:proofErr w:type="spellStart"/>
      <w:r w:rsidRPr="002B05A6">
        <w:t>Ttc</w:t>
      </w:r>
      <w:proofErr w:type="spellEnd"/>
      <w:r w:rsidRPr="002B05A6">
        <w:t xml:space="preserve"> (h):</w:t>
      </w:r>
      <w:r>
        <w:tab/>
      </w:r>
      <w:r w:rsidR="002B05A6">
        <w:tab/>
      </w:r>
      <w:r w:rsidR="00251B13">
        <w:rPr>
          <w:position w:val="-24"/>
          <w:sz w:val="28"/>
        </w:rPr>
        <w:pict w14:anchorId="4D5C0E13">
          <v:shape id="_x0000_i1026" type="#_x0000_t75" style="width:74.35pt;height:36pt">
            <v:imagedata r:id="rId65" o:title=""/>
          </v:shape>
        </w:pict>
      </w:r>
    </w:p>
    <w:p w:rsidR="00774777" w:rsidRDefault="00774777" w:rsidP="002B05A6">
      <w:r>
        <w:lastRenderedPageBreak/>
        <w:tab/>
      </w:r>
      <w:r>
        <w:tab/>
      </w:r>
      <w:r>
        <w:tab/>
      </w:r>
      <w:r>
        <w:tab/>
        <w:t xml:space="preserve">kde: </w:t>
      </w:r>
      <w:r>
        <w:tab/>
        <w:t>v -  průměrná rychlost (m/s) :</w:t>
      </w:r>
    </w:p>
    <w:p w:rsidR="00774777" w:rsidRDefault="00774777" w:rsidP="002B05A6">
      <w:pPr>
        <w:pStyle w:val="Standard"/>
        <w:tabs>
          <w:tab w:val="left" w:pos="432"/>
        </w:tabs>
        <w:spacing w:before="240" w:after="240"/>
      </w:pPr>
      <w:r>
        <w:tab/>
      </w:r>
      <w:r>
        <w:tab/>
      </w:r>
      <w:r>
        <w:tab/>
      </w:r>
      <w:r>
        <w:tab/>
      </w:r>
      <w:r>
        <w:tab/>
      </w:r>
      <w:r w:rsidR="002B05A6" w:rsidRPr="00200A32">
        <w:rPr>
          <w:position w:val="-24"/>
        </w:rPr>
        <w:object w:dxaOrig="1380" w:dyaOrig="680" w14:anchorId="6F95A7D7">
          <v:shape id="_x0000_i1027" type="#_x0000_t75" style="width:79.05pt;height:39.15pt" o:ole="">
            <v:imagedata r:id="rId66" o:title=""/>
          </v:shape>
          <o:OLEObject Type="Embed" ProgID="Equation.3" ShapeID="_x0000_i1027" DrawAspect="Content" ObjectID="_1543733889" r:id="rId67"/>
        </w:object>
      </w:r>
      <w:r>
        <w:tab/>
      </w:r>
      <w:r>
        <w:tab/>
      </w:r>
      <w:r>
        <w:tab/>
      </w:r>
      <w:r>
        <w:tab/>
      </w:r>
      <w:r>
        <w:tab/>
        <w:t xml:space="preserve">  </w:t>
      </w:r>
    </w:p>
    <w:p w:rsidR="00774777" w:rsidRDefault="00774777" w:rsidP="002B05A6">
      <w:r>
        <w:tab/>
      </w:r>
      <w:r>
        <w:tab/>
      </w:r>
      <w:r>
        <w:tab/>
      </w:r>
      <w:r>
        <w:tab/>
      </w:r>
      <w:r>
        <w:tab/>
        <w:t>R – hydraulický poloměr (m), R=S/O</w:t>
      </w:r>
    </w:p>
    <w:p w:rsidR="00774777" w:rsidRDefault="00774777" w:rsidP="002B05A6">
      <w:r>
        <w:tab/>
      </w:r>
      <w:r>
        <w:tab/>
      </w:r>
      <w:r>
        <w:tab/>
      </w:r>
      <w:r>
        <w:tab/>
      </w:r>
      <w:r>
        <w:tab/>
        <w:t>S – plocha příčného profilu (m</w:t>
      </w:r>
      <w:r w:rsidRPr="00494FAA">
        <w:rPr>
          <w:vertAlign w:val="superscript"/>
        </w:rPr>
        <w:t>2</w:t>
      </w:r>
      <w:r>
        <w:t>)</w:t>
      </w:r>
    </w:p>
    <w:p w:rsidR="00774777" w:rsidRDefault="00774777" w:rsidP="002B05A6">
      <w:r>
        <w:tab/>
      </w:r>
      <w:r>
        <w:tab/>
      </w:r>
      <w:r>
        <w:tab/>
      </w:r>
      <w:r>
        <w:tab/>
      </w:r>
      <w:r>
        <w:tab/>
        <w:t>O – omočený obvod (m)</w:t>
      </w:r>
    </w:p>
    <w:p w:rsidR="00774777" w:rsidRDefault="00774777" w:rsidP="002B05A6">
      <w:r>
        <w:tab/>
      </w:r>
      <w:r>
        <w:tab/>
      </w:r>
      <w:r>
        <w:tab/>
      </w:r>
      <w:r>
        <w:tab/>
      </w:r>
      <w:r>
        <w:tab/>
        <w:t xml:space="preserve">n – </w:t>
      </w:r>
      <w:proofErr w:type="spellStart"/>
      <w:r>
        <w:t>Manningův</w:t>
      </w:r>
      <w:proofErr w:type="spellEnd"/>
      <w:r>
        <w:t xml:space="preserve"> </w:t>
      </w:r>
      <w:proofErr w:type="spellStart"/>
      <w:r>
        <w:t>drsnostní</w:t>
      </w:r>
      <w:proofErr w:type="spellEnd"/>
      <w:r>
        <w:t xml:space="preserve"> součinitel</w:t>
      </w:r>
    </w:p>
    <w:p w:rsidR="00774777" w:rsidRDefault="00774777" w:rsidP="002B05A6">
      <w:r>
        <w:tab/>
      </w:r>
      <w:r>
        <w:tab/>
      </w:r>
      <w:r>
        <w:tab/>
      </w:r>
      <w:r>
        <w:tab/>
      </w:r>
      <w:r>
        <w:tab/>
        <w:t xml:space="preserve">s – sklon koryta toku (tg </w:t>
      </w:r>
      <w:r>
        <w:rPr>
          <w:rFonts w:cs="Arial"/>
        </w:rPr>
        <w:t>α)</w:t>
      </w:r>
    </w:p>
    <w:p w:rsidR="00774777" w:rsidRDefault="00774777" w:rsidP="002B05A6">
      <w:pPr>
        <w:pStyle w:val="Bezmezer"/>
        <w:spacing w:before="240" w:after="240"/>
        <w:rPr>
          <w:rFonts w:eastAsiaTheme="minorEastAsia"/>
          <w:sz w:val="32"/>
        </w:rPr>
      </w:pPr>
      <w:r w:rsidRPr="002B05A6">
        <w:t xml:space="preserve">Doba doběhu celková </w:t>
      </w:r>
      <w:proofErr w:type="spellStart"/>
      <w:r w:rsidRPr="002B05A6">
        <w:t>Tc</w:t>
      </w:r>
      <w:proofErr w:type="spellEnd"/>
      <w:r w:rsidRPr="002B05A6">
        <w:t xml:space="preserve"> (h):</w:t>
      </w:r>
      <w:r>
        <w:tab/>
      </w:r>
      <m:oMath>
        <m:sSub>
          <m:sSubPr>
            <m:ctrlPr>
              <w:rPr>
                <w:rFonts w:ascii="Cambria Math" w:hAnsi="Cambria Math"/>
                <w:sz w:val="32"/>
              </w:rPr>
            </m:ctrlPr>
          </m:sSubPr>
          <m:e>
            <m:r>
              <m:rPr>
                <m:sty m:val="p"/>
              </m:rPr>
              <w:rPr>
                <w:rFonts w:ascii="Cambria Math" w:hAnsi="Cambria Math"/>
                <w:sz w:val="32"/>
              </w:rPr>
              <m:t>T</m:t>
            </m:r>
          </m:e>
          <m:sub>
            <m:r>
              <m:rPr>
                <m:sty m:val="p"/>
              </m:rPr>
              <w:rPr>
                <w:rFonts w:ascii="Cambria Math" w:hAnsi="Cambria Math"/>
                <w:sz w:val="32"/>
              </w:rPr>
              <m:t>c</m:t>
            </m:r>
          </m:sub>
        </m:sSub>
        <m:r>
          <w:rPr>
            <w:rFonts w:ascii="Cambria Math" w:hAnsi="Cambria Math"/>
            <w:sz w:val="32"/>
          </w:rPr>
          <m:t>=</m:t>
        </m:r>
        <m:sSub>
          <m:sSubPr>
            <m:ctrlPr>
              <w:rPr>
                <w:rFonts w:ascii="Cambria Math" w:hAnsi="Cambria Math"/>
                <w:sz w:val="32"/>
              </w:rPr>
            </m:ctrlPr>
          </m:sSubPr>
          <m:e>
            <m:r>
              <m:rPr>
                <m:sty m:val="p"/>
              </m:rPr>
              <w:rPr>
                <w:rFonts w:ascii="Cambria Math" w:hAnsi="Cambria Math"/>
                <w:sz w:val="32"/>
              </w:rPr>
              <m:t>T</m:t>
            </m:r>
          </m:e>
          <m:sub>
            <m:r>
              <m:rPr>
                <m:sty m:val="p"/>
              </m:rPr>
              <w:rPr>
                <w:rFonts w:ascii="Cambria Math" w:hAnsi="Cambria Math"/>
                <w:sz w:val="32"/>
              </w:rPr>
              <m:t>ta</m:t>
            </m:r>
          </m:sub>
        </m:sSub>
        <m:r>
          <w:rPr>
            <w:rFonts w:ascii="Cambria Math" w:hAnsi="Cambria Math"/>
            <w:sz w:val="32"/>
          </w:rPr>
          <m:t>+</m:t>
        </m:r>
        <m:sSub>
          <m:sSubPr>
            <m:ctrlPr>
              <w:rPr>
                <w:rFonts w:ascii="Cambria Math" w:hAnsi="Cambria Math"/>
                <w:sz w:val="32"/>
              </w:rPr>
            </m:ctrlPr>
          </m:sSubPr>
          <m:e>
            <m:r>
              <m:rPr>
                <m:sty m:val="p"/>
              </m:rPr>
              <w:rPr>
                <w:rFonts w:ascii="Cambria Math" w:hAnsi="Cambria Math"/>
                <w:sz w:val="32"/>
              </w:rPr>
              <m:t>T</m:t>
            </m:r>
          </m:e>
          <m:sub>
            <m:r>
              <m:rPr>
                <m:sty m:val="p"/>
              </m:rPr>
              <w:rPr>
                <w:rFonts w:ascii="Cambria Math" w:hAnsi="Cambria Math"/>
                <w:sz w:val="32"/>
              </w:rPr>
              <m:t>tb</m:t>
            </m:r>
          </m:sub>
        </m:sSub>
        <m:r>
          <w:rPr>
            <w:rFonts w:ascii="Cambria Math" w:hAnsi="Cambria Math"/>
            <w:sz w:val="32"/>
          </w:rPr>
          <m:t>+</m:t>
        </m:r>
        <m:sSub>
          <m:sSubPr>
            <m:ctrlPr>
              <w:rPr>
                <w:rFonts w:ascii="Cambria Math" w:hAnsi="Cambria Math"/>
                <w:sz w:val="32"/>
              </w:rPr>
            </m:ctrlPr>
          </m:sSubPr>
          <m:e>
            <m:r>
              <m:rPr>
                <m:sty m:val="p"/>
              </m:rPr>
              <w:rPr>
                <w:rFonts w:ascii="Cambria Math" w:hAnsi="Cambria Math"/>
                <w:sz w:val="32"/>
              </w:rPr>
              <m:t>T</m:t>
            </m:r>
          </m:e>
          <m:sub>
            <m:r>
              <m:rPr>
                <m:sty m:val="p"/>
              </m:rPr>
              <w:rPr>
                <w:rFonts w:ascii="Cambria Math" w:hAnsi="Cambria Math"/>
                <w:sz w:val="32"/>
              </w:rPr>
              <m:t>tc</m:t>
            </m:r>
          </m:sub>
        </m:sSub>
      </m:oMath>
    </w:p>
    <w:p w:rsidR="009D483A" w:rsidRDefault="009D483A" w:rsidP="009D483A">
      <w:pPr>
        <w:spacing w:before="240" w:after="240"/>
        <w:rPr>
          <w:rStyle w:val="Zdraznn"/>
        </w:rPr>
      </w:pPr>
      <w:r>
        <w:rPr>
          <w:rStyle w:val="Zdraznn"/>
        </w:rPr>
        <w:t>Výpočet přítoku ze SRN byl proveden podle následujícího vzorce</w:t>
      </w:r>
      <w:r w:rsidRPr="00774777">
        <w:rPr>
          <w:rStyle w:val="Zdraznn"/>
        </w:rPr>
        <w:t>:</w:t>
      </w:r>
    </w:p>
    <w:p w:rsidR="009D483A" w:rsidRDefault="002F4D40" w:rsidP="009D483A">
      <w:pPr>
        <w:pStyle w:val="Bezmezer"/>
        <w:spacing w:before="240" w:after="240"/>
        <w:rPr>
          <w:rFonts w:eastAsiaTheme="minorEastAsia"/>
          <w:sz w:val="36"/>
        </w:rPr>
      </w:pPr>
      <w:r>
        <w:t>Max. p</w:t>
      </w:r>
      <w:r w:rsidR="009D483A">
        <w:t>růtok za část povodí v SRN</w:t>
      </w:r>
      <w:r w:rsidR="009D483A" w:rsidRPr="002B05A6">
        <w:t xml:space="preserve"> </w:t>
      </w:r>
      <w:r w:rsidR="009D483A">
        <w:t>Q</w:t>
      </w:r>
      <w:r w:rsidR="009D483A" w:rsidRPr="009D483A">
        <w:rPr>
          <w:vertAlign w:val="subscript"/>
        </w:rPr>
        <w:t>2</w:t>
      </w:r>
      <w:r w:rsidR="009D483A" w:rsidRPr="002B05A6">
        <w:t>:</w:t>
      </w:r>
      <w:r w:rsidR="009D483A">
        <w:tab/>
      </w:r>
      <m:oMath>
        <m:rad>
          <m:radPr>
            <m:degHide m:val="1"/>
            <m:ctrlPr>
              <w:rPr>
                <w:rFonts w:ascii="Cambria Math" w:hAnsi="Cambria Math"/>
                <w:i/>
                <w:sz w:val="36"/>
              </w:rPr>
            </m:ctrlPr>
          </m:radPr>
          <m:deg/>
          <m:e>
            <m:f>
              <m:fPr>
                <m:ctrlPr>
                  <w:rPr>
                    <w:rFonts w:ascii="Cambria Math" w:hAnsi="Cambria Math"/>
                    <w:i/>
                    <w:sz w:val="36"/>
                  </w:rPr>
                </m:ctrlPr>
              </m:fPr>
              <m:num>
                <m:sSub>
                  <m:sSubPr>
                    <m:ctrlPr>
                      <w:rPr>
                        <w:rFonts w:ascii="Cambria Math" w:hAnsi="Cambria Math"/>
                        <w:i/>
                        <w:sz w:val="36"/>
                      </w:rPr>
                    </m:ctrlPr>
                  </m:sSubPr>
                  <m:e>
                    <m:r>
                      <w:rPr>
                        <w:rFonts w:ascii="Cambria Math" w:hAnsi="Cambria Math"/>
                        <w:sz w:val="36"/>
                      </w:rPr>
                      <m:t>A</m:t>
                    </m:r>
                  </m:e>
                  <m:sub>
                    <m:r>
                      <w:rPr>
                        <w:rFonts w:ascii="Cambria Math" w:hAnsi="Cambria Math"/>
                        <w:sz w:val="36"/>
                      </w:rPr>
                      <m:t>1</m:t>
                    </m:r>
                  </m:sub>
                </m:sSub>
              </m:num>
              <m:den>
                <m:sSub>
                  <m:sSubPr>
                    <m:ctrlPr>
                      <w:rPr>
                        <w:rFonts w:ascii="Cambria Math" w:hAnsi="Cambria Math"/>
                        <w:i/>
                        <w:sz w:val="36"/>
                      </w:rPr>
                    </m:ctrlPr>
                  </m:sSubPr>
                  <m:e>
                    <m:r>
                      <w:rPr>
                        <w:rFonts w:ascii="Cambria Math" w:hAnsi="Cambria Math"/>
                        <w:sz w:val="36"/>
                      </w:rPr>
                      <m:t>A</m:t>
                    </m:r>
                  </m:e>
                  <m:sub>
                    <m:r>
                      <w:rPr>
                        <w:rFonts w:ascii="Cambria Math" w:hAnsi="Cambria Math"/>
                        <w:sz w:val="36"/>
                      </w:rPr>
                      <m:t>2</m:t>
                    </m:r>
                  </m:sub>
                </m:sSub>
              </m:den>
            </m:f>
          </m:e>
        </m:rad>
        <m:r>
          <w:rPr>
            <w:rFonts w:ascii="Cambria Math" w:hAnsi="Cambria Math"/>
            <w:sz w:val="36"/>
          </w:rPr>
          <m:t>=</m:t>
        </m:r>
        <m:f>
          <m:fPr>
            <m:ctrlPr>
              <w:rPr>
                <w:rFonts w:ascii="Cambria Math" w:hAnsi="Cambria Math"/>
                <w:i/>
                <w:sz w:val="36"/>
              </w:rPr>
            </m:ctrlPr>
          </m:fPr>
          <m:num>
            <m:sSub>
              <m:sSubPr>
                <m:ctrlPr>
                  <w:rPr>
                    <w:rFonts w:ascii="Cambria Math" w:hAnsi="Cambria Math"/>
                    <w:i/>
                    <w:sz w:val="36"/>
                  </w:rPr>
                </m:ctrlPr>
              </m:sSubPr>
              <m:e>
                <m:r>
                  <w:rPr>
                    <w:rFonts w:ascii="Cambria Math" w:hAnsi="Cambria Math"/>
                    <w:sz w:val="36"/>
                  </w:rPr>
                  <m:t>Q</m:t>
                </m:r>
              </m:e>
              <m:sub>
                <m:r>
                  <w:rPr>
                    <w:rFonts w:ascii="Cambria Math" w:hAnsi="Cambria Math"/>
                    <w:sz w:val="36"/>
                  </w:rPr>
                  <m:t>1</m:t>
                </m:r>
              </m:sub>
            </m:sSub>
          </m:num>
          <m:den>
            <m:sSub>
              <m:sSubPr>
                <m:ctrlPr>
                  <w:rPr>
                    <w:rFonts w:ascii="Cambria Math" w:hAnsi="Cambria Math"/>
                    <w:i/>
                    <w:sz w:val="36"/>
                  </w:rPr>
                </m:ctrlPr>
              </m:sSubPr>
              <m:e>
                <m:r>
                  <w:rPr>
                    <w:rFonts w:ascii="Cambria Math" w:hAnsi="Cambria Math"/>
                    <w:sz w:val="36"/>
                  </w:rPr>
                  <m:t>Q</m:t>
                </m:r>
              </m:e>
              <m:sub>
                <m:r>
                  <w:rPr>
                    <w:rFonts w:ascii="Cambria Math" w:hAnsi="Cambria Math"/>
                    <w:sz w:val="36"/>
                  </w:rPr>
                  <m:t>2</m:t>
                </m:r>
              </m:sub>
            </m:sSub>
          </m:den>
        </m:f>
      </m:oMath>
    </w:p>
    <w:p w:rsidR="009D483A" w:rsidRDefault="009D483A" w:rsidP="009D483A">
      <w:r>
        <w:tab/>
      </w:r>
      <w:r>
        <w:tab/>
      </w:r>
      <w:r>
        <w:tab/>
      </w:r>
      <w:r>
        <w:tab/>
        <w:t>kde:</w:t>
      </w:r>
      <w:r>
        <w:tab/>
        <w:t xml:space="preserve">A1, A2 …. </w:t>
      </w:r>
      <w:proofErr w:type="gramStart"/>
      <w:r>
        <w:t>plocha</w:t>
      </w:r>
      <w:proofErr w:type="gramEnd"/>
      <w:r>
        <w:t xml:space="preserve"> povodí (km</w:t>
      </w:r>
      <w:r w:rsidRPr="009D483A">
        <w:rPr>
          <w:vertAlign w:val="superscript"/>
        </w:rPr>
        <w:t>2</w:t>
      </w:r>
      <w:r>
        <w:t>)</w:t>
      </w:r>
    </w:p>
    <w:p w:rsidR="009D483A" w:rsidRDefault="009D483A" w:rsidP="009D483A">
      <w:pPr>
        <w:rPr>
          <w:sz w:val="32"/>
        </w:rPr>
      </w:pPr>
      <w:r>
        <w:tab/>
      </w:r>
      <w:r>
        <w:tab/>
      </w:r>
      <w:r>
        <w:tab/>
      </w:r>
      <w:r>
        <w:tab/>
      </w:r>
      <w:r>
        <w:tab/>
        <w:t xml:space="preserve">Q1, Q2…. </w:t>
      </w:r>
      <w:proofErr w:type="gramStart"/>
      <w:r>
        <w:t>kulminační</w:t>
      </w:r>
      <w:proofErr w:type="gramEnd"/>
      <w:r>
        <w:t xml:space="preserve"> průtoky (m</w:t>
      </w:r>
      <w:r w:rsidRPr="009D483A">
        <w:rPr>
          <w:vertAlign w:val="superscript"/>
        </w:rPr>
        <w:t>3</w:t>
      </w:r>
      <w:r>
        <w:t>/s)</w:t>
      </w:r>
    </w:p>
    <w:p w:rsidR="00FF46B8" w:rsidRDefault="00453DDC" w:rsidP="00B72ED2">
      <w:pPr>
        <w:pStyle w:val="Nadpis3"/>
      </w:pPr>
      <w:bookmarkStart w:id="86" w:name="_Toc469660003"/>
      <w:r>
        <w:t>Popis stanovení kritick</w:t>
      </w:r>
      <w:r w:rsidR="00FF46B8">
        <w:t>ých profilů a jejich přispívajících ploch</w:t>
      </w:r>
      <w:bookmarkEnd w:id="85"/>
      <w:bookmarkEnd w:id="86"/>
    </w:p>
    <w:p w:rsidR="00453DDC" w:rsidRDefault="00453DDC" w:rsidP="00453DDC">
      <w:r>
        <w:t>Kritické profily byly vytipovány na základě možného nepříznivého působení povrchového odtoku a transportu splavenin, zejména v místech stávajících propustků, při styku s </w:t>
      </w:r>
      <w:proofErr w:type="spellStart"/>
      <w:r>
        <w:t>intravilánem</w:t>
      </w:r>
      <w:proofErr w:type="spellEnd"/>
      <w:r>
        <w:t xml:space="preserve"> apod.</w:t>
      </w:r>
    </w:p>
    <w:p w:rsidR="00453DDC" w:rsidRDefault="00453DDC" w:rsidP="00453DDC">
      <w:r>
        <w:t xml:space="preserve">V první fázi byly kritické profily určeny na podkladě dostupných mapových podkladů (ZM10, </w:t>
      </w:r>
      <w:proofErr w:type="spellStart"/>
      <w:r>
        <w:t>ortofoto</w:t>
      </w:r>
      <w:proofErr w:type="spellEnd"/>
      <w:r>
        <w:t xml:space="preserve">), digitálního modelu terénu a dat </w:t>
      </w:r>
      <w:proofErr w:type="spellStart"/>
      <w:r>
        <w:t>ZABAGEDu</w:t>
      </w:r>
      <w:proofErr w:type="spellEnd"/>
      <w:r>
        <w:t>. Ve druhé fázi bylo provedeno přezkoumání těchto míst v rámci terénního průzkumu.</w:t>
      </w:r>
    </w:p>
    <w:p w:rsidR="006A2B0B" w:rsidRDefault="006A2B0B" w:rsidP="00453DDC">
      <w:r>
        <w:t>Pro zvolené kritické profily byly určeny přispívající plochy kombinací automatizovaného a manuálního zpracování. Nejprve byly vygenerovány přispívající plochy automaticky čistě podle digitálního modelu terénu. Protože se v zájmovém území vyskytuje množství umělých prvků, které ovlivňují směrování povrchového odtoku (zejména násep železniční trati a silnice 606 Cheb-Pomezí na Ohří), bylo nutné následně manuálně upravit přispívající plochy tak, aby zachycovaly skutečnou situaci.</w:t>
      </w:r>
    </w:p>
    <w:p w:rsidR="00453DDC" w:rsidRPr="00453DDC" w:rsidRDefault="006A2B0B" w:rsidP="00453DDC">
      <w:r>
        <w:t xml:space="preserve">Automatické generování přispívajících ploch bylo provedeno nástrojem </w:t>
      </w:r>
      <w:proofErr w:type="spellStart"/>
      <w:r>
        <w:t>Watershed</w:t>
      </w:r>
      <w:proofErr w:type="spellEnd"/>
      <w:r>
        <w:t xml:space="preserve"> v prostředí </w:t>
      </w:r>
      <w:proofErr w:type="spellStart"/>
      <w:r>
        <w:t>ArcMap</w:t>
      </w:r>
      <w:proofErr w:type="spellEnd"/>
      <w:r>
        <w:t xml:space="preserve"> 10.3</w:t>
      </w:r>
      <w:r w:rsidR="00604220">
        <w:t>. Pro správnou funkčnost nástroje musel být nejprve ošetřen digitální model terénu tak, aby neobsahoval bezodtoké oblasti, což ale způsobuje zkreslení výsledku v okolí míst, kde je směr povrchového odtoku významnou měrou ovlivněn lidskou činností. Pro tyto plochy byl tedy rozsah přispívajících oblastí upraven tak, aby odpovídal skutečnému stavu území a reflektoval pohyb vody daný příkopy podél liniových staveb a propustky pod těmito stavbami.</w:t>
      </w:r>
    </w:p>
    <w:p w:rsidR="00453DDC" w:rsidRDefault="00FF46B8" w:rsidP="00453DDC">
      <w:bookmarkStart w:id="87" w:name="_Toc461896175"/>
      <w:r>
        <w:t>Dráhy</w:t>
      </w:r>
      <w:r w:rsidR="004266F7">
        <w:t xml:space="preserve"> p</w:t>
      </w:r>
      <w:r w:rsidR="00B655D4">
        <w:t xml:space="preserve">řispívající plochy profilů byly vypočteny z digitálního modelu terénu v prostředí </w:t>
      </w:r>
      <w:proofErr w:type="spellStart"/>
      <w:r w:rsidR="00B655D4">
        <w:t>ArcGIS</w:t>
      </w:r>
      <w:proofErr w:type="spellEnd"/>
      <w:r w:rsidR="00B655D4">
        <w:t xml:space="preserve"> a následně upraveny manuálně.</w:t>
      </w:r>
    </w:p>
    <w:p w:rsidR="005A7C0C" w:rsidRDefault="005A7C0C" w:rsidP="00453DDC"/>
    <w:p w:rsidR="005A7C0C" w:rsidRDefault="005A7C0C" w:rsidP="00453DDC"/>
    <w:p w:rsidR="005A7C0C" w:rsidRDefault="005A7C0C" w:rsidP="00453DDC"/>
    <w:p w:rsidR="005A7C0C" w:rsidRPr="00453DDC" w:rsidRDefault="005A7C0C" w:rsidP="00453DDC"/>
    <w:p w:rsidR="00FF46B8" w:rsidRDefault="000E5860" w:rsidP="00FF46B8">
      <w:pPr>
        <w:pStyle w:val="Nadpis3"/>
      </w:pPr>
      <w:bookmarkStart w:id="88" w:name="_Toc469660004"/>
      <w:r>
        <w:lastRenderedPageBreak/>
        <w:t>Kritické profily a d</w:t>
      </w:r>
      <w:r w:rsidR="00FF46B8">
        <w:t>ráhy soustředěného odtoku</w:t>
      </w:r>
      <w:bookmarkEnd w:id="87"/>
      <w:bookmarkEnd w:id="88"/>
    </w:p>
    <w:p w:rsidR="00FF46B8" w:rsidRDefault="000E5860" w:rsidP="00FF46B8">
      <w:r>
        <w:t>Na základě mapových podkladů a následného terénního průzkumu byly vytipovány tyto kritické profily:</w:t>
      </w:r>
    </w:p>
    <w:p w:rsidR="000E5860" w:rsidRDefault="00035E7F" w:rsidP="000E5860">
      <w:pPr>
        <w:spacing w:before="120" w:after="120"/>
        <w:rPr>
          <w:rStyle w:val="Zdraznn"/>
          <w:u w:val="single"/>
        </w:rPr>
      </w:pPr>
      <w:r w:rsidRPr="00035E7F">
        <w:rPr>
          <w:rStyle w:val="Zdraznn"/>
          <w:u w:val="single"/>
        </w:rPr>
        <w:t>KP 1</w:t>
      </w:r>
    </w:p>
    <w:p w:rsidR="00EF3172" w:rsidRDefault="007C54A3" w:rsidP="00170DAA">
      <w:pPr>
        <w:spacing w:before="120" w:after="120"/>
        <w:ind w:left="680" w:hanging="680"/>
        <w:rPr>
          <w:rStyle w:val="Zdraznn"/>
          <w:b w:val="0"/>
        </w:rPr>
        <w:sectPr w:rsidR="00EF3172" w:rsidSect="00572885">
          <w:type w:val="continuous"/>
          <w:pgSz w:w="11906" w:h="16838"/>
          <w:pgMar w:top="1417" w:right="1417" w:bottom="1417" w:left="1417" w:header="708" w:footer="708" w:gutter="0"/>
          <w:cols w:space="708"/>
          <w:docGrid w:linePitch="360"/>
        </w:sectPr>
      </w:pPr>
      <w:r>
        <w:rPr>
          <w:noProof/>
          <w:lang w:eastAsia="cs-CZ"/>
        </w:rPr>
        <mc:AlternateContent>
          <mc:Choice Requires="wps">
            <w:drawing>
              <wp:anchor distT="0" distB="0" distL="114300" distR="114300" simplePos="0" relativeHeight="251671552" behindDoc="0" locked="0" layoutInCell="1" allowOverlap="1">
                <wp:simplePos x="0" y="0"/>
                <wp:positionH relativeFrom="column">
                  <wp:posOffset>3000375</wp:posOffset>
                </wp:positionH>
                <wp:positionV relativeFrom="paragraph">
                  <wp:posOffset>2469515</wp:posOffset>
                </wp:positionV>
                <wp:extent cx="2699385" cy="301625"/>
                <wp:effectExtent l="0" t="0" r="5715" b="3175"/>
                <wp:wrapTight wrapText="bothSides">
                  <wp:wrapPolygon edited="0">
                    <wp:start x="0" y="0"/>
                    <wp:lineTo x="0" y="20463"/>
                    <wp:lineTo x="21493" y="20463"/>
                    <wp:lineTo x="21493" y="0"/>
                    <wp:lineTo x="0" y="0"/>
                  </wp:wrapPolygon>
                </wp:wrapTight>
                <wp:docPr id="36"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938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56D9" w:rsidRPr="00F02FAB" w:rsidRDefault="003556D9" w:rsidP="007C54A3">
                            <w:pPr>
                              <w:pStyle w:val="Titulek"/>
                              <w:jc w:val="center"/>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4</w:t>
                            </w:r>
                            <w:r w:rsidR="00251B13">
                              <w:rPr>
                                <w:noProof/>
                              </w:rPr>
                              <w:fldChar w:fldCharType="end"/>
                            </w:r>
                            <w:r>
                              <w:t>:Vyústění propustku (KP1)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34" type="#_x0000_t202" style="position:absolute;left:0;text-align:left;margin-left:236.25pt;margin-top:194.45pt;width:212.5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" stroked="f">
                <v:textbox inset="0,0,0,0">
                  <w:txbxContent>
                    <w:p w:rsidR="003556D9" w:rsidRPr="00F02FAB" w:rsidRDefault="003556D9" w:rsidP="007C54A3">
                      <w:pPr>
                        <w:pStyle w:val="Titulek"/>
                        <w:jc w:val="center"/>
                        <w:rPr>
                          <w:noProof/>
                        </w:rPr>
                      </w:pPr>
                      <w:r>
                        <w:t xml:space="preserve">Obrázek </w:t>
                      </w:r>
                      <w:fldSimple w:instr=" SEQ Obrázek \* ARABIC ">
                        <w:r w:rsidR="00083EF7">
                          <w:rPr>
                            <w:noProof/>
                          </w:rPr>
                          <w:t>4</w:t>
                        </w:r>
                      </w:fldSimple>
                      <w:r>
                        <w:t>:Vyústění propustku (KP1)</w:t>
                      </w:r>
                    </w:p>
                  </w:txbxContent>
                </v:textbox>
                <w10:wrap type="tight"/>
              </v:shape>
            </w:pict>
          </mc:Fallback>
        </mc:AlternateContent>
      </w:r>
      <w:r>
        <w:rPr>
          <w:rStyle w:val="Zdraznn"/>
          <w:b w:val="0"/>
          <w:noProof/>
          <w:lang w:eastAsia="cs-CZ"/>
        </w:rPr>
        <w:drawing>
          <wp:anchor distT="0" distB="0" distL="114300" distR="114300" simplePos="0" relativeHeight="251675648" behindDoc="1" locked="0" layoutInCell="1" allowOverlap="1" wp14:anchorId="7FF837D6" wp14:editId="70830D9E">
            <wp:simplePos x="0" y="0"/>
            <wp:positionH relativeFrom="column">
              <wp:posOffset>3005455</wp:posOffset>
            </wp:positionH>
            <wp:positionV relativeFrom="paragraph">
              <wp:posOffset>771525</wp:posOffset>
            </wp:positionV>
            <wp:extent cx="2699385" cy="1802765"/>
            <wp:effectExtent l="0" t="0" r="0" b="0"/>
            <wp:wrapTight wrapText="bothSides">
              <wp:wrapPolygon edited="0">
                <wp:start x="0" y="0"/>
                <wp:lineTo x="0" y="21455"/>
                <wp:lineTo x="21493" y="21455"/>
                <wp:lineTo x="21493" y="0"/>
                <wp:lineTo x="0" y="0"/>
              </wp:wrapPolygon>
            </wp:wrapTight>
            <wp:docPr id="35" name="Obrázek 35" descr="C:\Libor\SOP\foto\2016_09_19\01_U_nádrazi_propustky_pole\IMG_2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Libor\SOP\foto\2016_09_19\01_U_nádrazi_propustky_pole\IMG_2218.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99385" cy="1802765"/>
                    </a:xfrm>
                    <a:prstGeom prst="rect">
                      <a:avLst/>
                    </a:prstGeom>
                    <a:noFill/>
                    <a:ln>
                      <a:noFill/>
                    </a:ln>
                  </pic:spPr>
                </pic:pic>
              </a:graphicData>
            </a:graphic>
          </wp:anchor>
        </w:drawing>
      </w:r>
      <w:r w:rsidR="000515D2">
        <w:rPr>
          <w:noProof/>
          <w:lang w:eastAsia="cs-CZ"/>
        </w:rPr>
        <mc:AlternateContent>
          <mc:Choice Requires="wps">
            <w:drawing>
              <wp:anchor distT="0" distB="0" distL="114300" distR="114300" simplePos="0" relativeHeight="251669504" behindDoc="0" locked="0" layoutInCell="1" allowOverlap="1">
                <wp:simplePos x="0" y="0"/>
                <wp:positionH relativeFrom="column">
                  <wp:posOffset>-4445</wp:posOffset>
                </wp:positionH>
                <wp:positionV relativeFrom="paragraph">
                  <wp:posOffset>2631440</wp:posOffset>
                </wp:positionV>
                <wp:extent cx="2699385" cy="399415"/>
                <wp:effectExtent l="0" t="2540" r="0" b="0"/>
                <wp:wrapTight wrapText="bothSides">
                  <wp:wrapPolygon edited="0">
                    <wp:start x="-76" y="0"/>
                    <wp:lineTo x="-76" y="20982"/>
                    <wp:lineTo x="21600" y="20982"/>
                    <wp:lineTo x="21600" y="0"/>
                    <wp:lineTo x="-76" y="0"/>
                  </wp:wrapPolygon>
                </wp:wrapTight>
                <wp:docPr id="3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9385" cy="399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56D9" w:rsidRPr="00C01C73" w:rsidRDefault="003556D9" w:rsidP="00EF3172">
                            <w:pPr>
                              <w:pStyle w:val="Titulek"/>
                              <w:jc w:val="center"/>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5</w:t>
                            </w:r>
                            <w:r w:rsidR="00251B13">
                              <w:rPr>
                                <w:noProof/>
                              </w:rPr>
                              <w:fldChar w:fldCharType="end"/>
                            </w:r>
                            <w:r>
                              <w:t>: Vtokové čelo propustku (KP1)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 o:spid="_x0000_s1035" type="#_x0000_t202" style="position:absolute;left:0;text-align:left;margin-left:-.35pt;margin-top:207.2pt;width:212.55pt;height:31.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" stroked="f">
                <v:textbox style="mso-fit-shape-to-text:t" inset="0,0,0,0">
                  <w:txbxContent>
                    <w:p w:rsidR="003556D9" w:rsidRPr="00C01C73" w:rsidRDefault="003556D9" w:rsidP="00EF3172">
                      <w:pPr>
                        <w:pStyle w:val="Titulek"/>
                        <w:jc w:val="center"/>
                        <w:rPr>
                          <w:noProof/>
                        </w:rPr>
                      </w:pPr>
                      <w:r>
                        <w:t xml:space="preserve">Obrázek </w:t>
                      </w:r>
                      <w:fldSimple w:instr=" SEQ Obrázek \* ARABIC ">
                        <w:r w:rsidR="00083EF7">
                          <w:rPr>
                            <w:noProof/>
                          </w:rPr>
                          <w:t>5</w:t>
                        </w:r>
                      </w:fldSimple>
                      <w:r>
                        <w:t>: Vtokové čelo propustku (KP1)</w:t>
                      </w:r>
                    </w:p>
                  </w:txbxContent>
                </v:textbox>
                <w10:wrap type="tight"/>
              </v:shape>
            </w:pict>
          </mc:Fallback>
        </mc:AlternateContent>
      </w:r>
      <w:r w:rsidR="00EF3172">
        <w:rPr>
          <w:rStyle w:val="Zdraznn"/>
          <w:b w:val="0"/>
          <w:noProof/>
          <w:lang w:eastAsia="cs-CZ"/>
        </w:rPr>
        <w:drawing>
          <wp:anchor distT="0" distB="0" distL="114300" distR="114300" simplePos="0" relativeHeight="251655168" behindDoc="1" locked="0" layoutInCell="1" allowOverlap="1" wp14:anchorId="7FD7BD4B" wp14:editId="1285D4D8">
            <wp:simplePos x="0" y="0"/>
            <wp:positionH relativeFrom="column">
              <wp:posOffset>-4445</wp:posOffset>
            </wp:positionH>
            <wp:positionV relativeFrom="paragraph">
              <wp:posOffset>771525</wp:posOffset>
            </wp:positionV>
            <wp:extent cx="2699385" cy="1802765"/>
            <wp:effectExtent l="0" t="0" r="0" b="0"/>
            <wp:wrapTight wrapText="bothSides">
              <wp:wrapPolygon edited="0">
                <wp:start x="0" y="0"/>
                <wp:lineTo x="0" y="21455"/>
                <wp:lineTo x="21493" y="21455"/>
                <wp:lineTo x="21493" y="0"/>
                <wp:lineTo x="0" y="0"/>
              </wp:wrapPolygon>
            </wp:wrapTight>
            <wp:docPr id="34" name="Obrázek 34" descr="C:\Libor\SOP\foto\2016_09_19\01_U_nádrazi_propustky_pole\IMG_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Libor\SOP\foto\2016_09_19\01_U_nádrazi_propustky_pole\IMG_2223.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99385" cy="1802765"/>
                    </a:xfrm>
                    <a:prstGeom prst="rect">
                      <a:avLst/>
                    </a:prstGeom>
                    <a:noFill/>
                    <a:ln>
                      <a:noFill/>
                    </a:ln>
                  </pic:spPr>
                </pic:pic>
              </a:graphicData>
            </a:graphic>
          </wp:anchor>
        </w:drawing>
      </w:r>
      <w:r w:rsidR="00035E7F">
        <w:rPr>
          <w:rStyle w:val="Zdraznn"/>
          <w:b w:val="0"/>
        </w:rPr>
        <w:t>Popis:</w:t>
      </w:r>
      <w:r w:rsidR="00035E7F">
        <w:rPr>
          <w:rStyle w:val="Zdraznn"/>
          <w:b w:val="0"/>
        </w:rPr>
        <w:tab/>
        <w:t xml:space="preserve">Jedná se o betonový propustek </w:t>
      </w:r>
      <w:r w:rsidR="004B7E9B">
        <w:rPr>
          <w:rStyle w:val="Zdraznn"/>
          <w:b w:val="0"/>
        </w:rPr>
        <w:t xml:space="preserve">přibližné světlosti </w:t>
      </w:r>
      <w:r w:rsidR="00035E7F">
        <w:rPr>
          <w:rStyle w:val="Zdraznn"/>
          <w:b w:val="0"/>
        </w:rPr>
        <w:t>DN500</w:t>
      </w:r>
      <w:r w:rsidR="004B7E9B">
        <w:rPr>
          <w:rStyle w:val="Zdraznn"/>
          <w:b w:val="0"/>
        </w:rPr>
        <w:t>-DN800 (jedná se pravděpodobně o kombinaci zděného čela a potrubí</w:t>
      </w:r>
      <w:r w:rsidR="00EF3172">
        <w:rPr>
          <w:rStyle w:val="Zdraznn"/>
          <w:b w:val="0"/>
        </w:rPr>
        <w:t xml:space="preserve"> a obdélníkového profilu</w:t>
      </w:r>
      <w:r w:rsidR="004B7E9B">
        <w:rPr>
          <w:rStyle w:val="Zdraznn"/>
          <w:b w:val="0"/>
        </w:rPr>
        <w:t>)</w:t>
      </w:r>
      <w:r w:rsidR="00035E7F">
        <w:rPr>
          <w:rStyle w:val="Zdraznn"/>
          <w:b w:val="0"/>
        </w:rPr>
        <w:t xml:space="preserve"> pod polní cestou, kterým prochází odtoková dráha </w:t>
      </w:r>
      <w:r w:rsidR="00EF3172">
        <w:rPr>
          <w:rStyle w:val="Zdraznn"/>
          <w:b w:val="0"/>
        </w:rPr>
        <w:t xml:space="preserve">vody z </w:t>
      </w:r>
      <w:r w:rsidR="00035E7F">
        <w:rPr>
          <w:rStyle w:val="Zdraznn"/>
          <w:b w:val="0"/>
        </w:rPr>
        <w:t>pozemků orné půdy lokality „U Nádraží“. Tec</w:t>
      </w:r>
      <w:r w:rsidR="004B7E9B">
        <w:rPr>
          <w:rStyle w:val="Zdraznn"/>
          <w:b w:val="0"/>
        </w:rPr>
        <w:t>hnický stav propustku je dobrý. Místo vtoku je zarostlé vegetací.</w:t>
      </w:r>
      <w:r w:rsidR="008A27DB">
        <w:rPr>
          <w:rStyle w:val="Zdraznn"/>
          <w:b w:val="0"/>
        </w:rPr>
        <w:t xml:space="preserve"> </w:t>
      </w:r>
      <w:r w:rsidR="004266F7">
        <w:rPr>
          <w:rStyle w:val="Zdraznn"/>
          <w:b w:val="0"/>
        </w:rPr>
        <w:t>Vyústění</w:t>
      </w:r>
      <w:r w:rsidR="008A27DB">
        <w:rPr>
          <w:rStyle w:val="Zdraznn"/>
          <w:b w:val="0"/>
        </w:rPr>
        <w:t xml:space="preserve"> propustku je do opevněného příkopu železniční trati.</w:t>
      </w:r>
    </w:p>
    <w:p w:rsidR="004B7E9B" w:rsidRDefault="00E83F94" w:rsidP="00EF3172">
      <w:pPr>
        <w:spacing w:before="120" w:after="120"/>
        <w:rPr>
          <w:rStyle w:val="Zdraznn"/>
          <w:b w:val="0"/>
        </w:rPr>
      </w:pPr>
      <w:r>
        <w:rPr>
          <w:rStyle w:val="Zdraznn"/>
          <w:b w:val="0"/>
        </w:rPr>
        <w:t>Parametry odtokové dráhy:</w:t>
      </w:r>
    </w:p>
    <w:p w:rsidR="00E83F94" w:rsidRDefault="00E83F94" w:rsidP="00EF3172">
      <w:pPr>
        <w:spacing w:before="120" w:after="120"/>
        <w:rPr>
          <w:rStyle w:val="Zdraznn"/>
          <w:b w:val="0"/>
          <w:vertAlign w:val="superscript"/>
        </w:rPr>
      </w:pPr>
      <w:r>
        <w:rPr>
          <w:rStyle w:val="Zdraznn"/>
          <w:b w:val="0"/>
        </w:rPr>
        <w:t>Přispívající plocha</w:t>
      </w:r>
      <w:r>
        <w:rPr>
          <w:rStyle w:val="Zdraznn"/>
          <w:b w:val="0"/>
        </w:rPr>
        <w:tab/>
      </w:r>
      <w:r w:rsidRPr="00F93741">
        <w:rPr>
          <w:rStyle w:val="Zdraznn"/>
          <w:b w:val="0"/>
        </w:rPr>
        <w:t>0,07 km</w:t>
      </w:r>
      <w:r w:rsidRPr="00F93741">
        <w:rPr>
          <w:rStyle w:val="Zdraznn"/>
          <w:b w:val="0"/>
          <w:vertAlign w:val="superscript"/>
        </w:rPr>
        <w:t>2</w:t>
      </w:r>
    </w:p>
    <w:p w:rsidR="00E83F94" w:rsidRDefault="00E43950" w:rsidP="00EF3172">
      <w:pPr>
        <w:spacing w:before="120" w:after="120"/>
        <w:rPr>
          <w:rStyle w:val="Zdraznn"/>
          <w:b w:val="0"/>
        </w:rPr>
      </w:pPr>
      <w:r>
        <w:rPr>
          <w:rStyle w:val="Zdraznn"/>
          <w:b w:val="0"/>
        </w:rPr>
        <w:t>Doba koncentrace</w:t>
      </w:r>
      <w:r>
        <w:rPr>
          <w:rStyle w:val="Zdraznn"/>
          <w:b w:val="0"/>
        </w:rPr>
        <w:tab/>
        <w:t>0,35 h</w:t>
      </w:r>
    </w:p>
    <w:p w:rsidR="00170DAA" w:rsidRDefault="00E43950" w:rsidP="00170DAA">
      <w:pPr>
        <w:spacing w:before="120" w:after="120"/>
        <w:rPr>
          <w:rStyle w:val="Zdraznn"/>
          <w:b w:val="0"/>
        </w:rPr>
      </w:pPr>
      <w:r>
        <w:rPr>
          <w:rStyle w:val="Zdraznn"/>
          <w:b w:val="0"/>
        </w:rPr>
        <w:t>Kulminační průtok</w:t>
      </w:r>
      <w:r>
        <w:rPr>
          <w:rStyle w:val="Zdraznn"/>
          <w:b w:val="0"/>
        </w:rPr>
        <w:tab/>
      </w:r>
      <w:r w:rsidR="003536F0">
        <w:rPr>
          <w:rStyle w:val="Zdraznn"/>
          <w:b w:val="0"/>
        </w:rPr>
        <w:t>92</w:t>
      </w:r>
      <w:r>
        <w:rPr>
          <w:rStyle w:val="Zdraznn"/>
          <w:b w:val="0"/>
        </w:rPr>
        <w:t xml:space="preserve"> l/s</w:t>
      </w:r>
    </w:p>
    <w:p w:rsidR="00EF3172" w:rsidRDefault="00170DAA" w:rsidP="007F2FDC">
      <w:pPr>
        <w:spacing w:before="120" w:after="120"/>
        <w:ind w:left="1410" w:hanging="1410"/>
        <w:sectPr w:rsidR="00EF3172" w:rsidSect="00572885">
          <w:type w:val="continuous"/>
          <w:pgSz w:w="11906" w:h="16838"/>
          <w:pgMar w:top="1417" w:right="1417" w:bottom="1417" w:left="1417" w:header="708" w:footer="708" w:gutter="0"/>
          <w:cols w:space="708"/>
          <w:docGrid w:linePitch="360"/>
        </w:sectPr>
      </w:pPr>
      <w:r>
        <w:rPr>
          <w:rStyle w:val="Zdraznn"/>
          <w:b w:val="0"/>
        </w:rPr>
        <w:t>Zhodnocení:</w:t>
      </w:r>
      <w:r>
        <w:rPr>
          <w:rStyle w:val="Zdraznn"/>
          <w:b w:val="0"/>
        </w:rPr>
        <w:tab/>
        <w:t xml:space="preserve">Předpokládaná kapacita propustku </w:t>
      </w:r>
      <w:r w:rsidR="004266F7">
        <w:rPr>
          <w:rStyle w:val="Zdraznn"/>
          <w:b w:val="0"/>
        </w:rPr>
        <w:t>je min</w:t>
      </w:r>
      <w:r w:rsidR="00AC7D46">
        <w:rPr>
          <w:rStyle w:val="Zdraznn"/>
          <w:b w:val="0"/>
        </w:rPr>
        <w:t xml:space="preserve"> 0,4 m</w:t>
      </w:r>
      <w:r w:rsidR="00AC7D46" w:rsidRPr="00AC7D46">
        <w:rPr>
          <w:rStyle w:val="Zdraznn"/>
          <w:b w:val="0"/>
          <w:vertAlign w:val="superscript"/>
        </w:rPr>
        <w:t>3</w:t>
      </w:r>
      <w:r w:rsidR="00AC7D46">
        <w:rPr>
          <w:rStyle w:val="Zdraznn"/>
          <w:b w:val="0"/>
        </w:rPr>
        <w:t xml:space="preserve">/s, což je dostatečné i pro provedení kulminačního průtoku. Vhodná je pravidelná údržba objektu formou čištění a odstraňování vegetace.  </w:t>
      </w:r>
    </w:p>
    <w:p w:rsidR="00A073A1" w:rsidRDefault="00A073A1" w:rsidP="007F2FDC">
      <w:pPr>
        <w:spacing w:before="240" w:after="120"/>
        <w:rPr>
          <w:rStyle w:val="Zdraznn"/>
          <w:u w:val="single"/>
        </w:rPr>
      </w:pPr>
      <w:r>
        <w:rPr>
          <w:rStyle w:val="Zdraznn"/>
          <w:u w:val="single"/>
        </w:rPr>
        <w:t>KP 2</w:t>
      </w:r>
    </w:p>
    <w:p w:rsidR="00A073A1" w:rsidRDefault="00A073A1" w:rsidP="00A073A1">
      <w:pPr>
        <w:spacing w:before="120" w:after="120"/>
        <w:ind w:left="680" w:hanging="680"/>
        <w:rPr>
          <w:rStyle w:val="Zdraznn"/>
          <w:b w:val="0"/>
        </w:rPr>
      </w:pPr>
      <w:r>
        <w:rPr>
          <w:rStyle w:val="Zdraznn"/>
          <w:b w:val="0"/>
        </w:rPr>
        <w:t>Popis:</w:t>
      </w:r>
      <w:r>
        <w:rPr>
          <w:rStyle w:val="Zdraznn"/>
          <w:b w:val="0"/>
        </w:rPr>
        <w:tab/>
        <w:t>Jedná se o betonový propustek světlosti DN</w:t>
      </w:r>
      <w:r w:rsidR="005E5384">
        <w:rPr>
          <w:rStyle w:val="Zdraznn"/>
          <w:b w:val="0"/>
        </w:rPr>
        <w:t xml:space="preserve">1000 </w:t>
      </w:r>
      <w:r>
        <w:rPr>
          <w:rStyle w:val="Zdraznn"/>
          <w:b w:val="0"/>
        </w:rPr>
        <w:t xml:space="preserve">pod železniční tratí, kterým prochází odtoková dráha vody z pozemků orné půdy lokality „U Nádraží“ a část vody vedená příkopem podél trati. Technický stav propustku je dobrý, objekt je po rekonstrukci (2014). Vyústění propustku je do </w:t>
      </w:r>
      <w:r w:rsidR="00857132">
        <w:rPr>
          <w:rStyle w:val="Zdraznn"/>
          <w:b w:val="0"/>
        </w:rPr>
        <w:t xml:space="preserve">otevřeného koryta </w:t>
      </w:r>
      <w:r>
        <w:rPr>
          <w:rStyle w:val="Zdraznn"/>
          <w:b w:val="0"/>
        </w:rPr>
        <w:t>odvodňovacího příkopu.</w:t>
      </w:r>
      <w:r w:rsidR="00857132">
        <w:rPr>
          <w:rStyle w:val="Zdraznn"/>
          <w:b w:val="0"/>
        </w:rPr>
        <w:t xml:space="preserve"> Dále pak voda prochází propustkem pod silnicí č. II/606 a protéká otevřeným korytem do VN Skalka.</w:t>
      </w:r>
    </w:p>
    <w:p w:rsidR="005A7C0C" w:rsidRDefault="005A7C0C" w:rsidP="005A7C0C">
      <w:pPr>
        <w:spacing w:before="120" w:after="120"/>
        <w:rPr>
          <w:rStyle w:val="Zdraznn"/>
          <w:b w:val="0"/>
        </w:rPr>
      </w:pPr>
      <w:r>
        <w:rPr>
          <w:rStyle w:val="Zdraznn"/>
          <w:b w:val="0"/>
        </w:rPr>
        <w:t>Parametry odtokové dráhy:</w:t>
      </w:r>
    </w:p>
    <w:p w:rsidR="005A7C0C" w:rsidRDefault="005A7C0C" w:rsidP="005A7C0C">
      <w:pPr>
        <w:spacing w:before="120" w:after="120"/>
        <w:rPr>
          <w:rStyle w:val="Zdraznn"/>
          <w:b w:val="0"/>
          <w:vertAlign w:val="superscript"/>
        </w:rPr>
      </w:pPr>
      <w:r>
        <w:rPr>
          <w:rStyle w:val="Zdraznn"/>
          <w:b w:val="0"/>
        </w:rPr>
        <w:t>Přispívající plocha</w:t>
      </w:r>
      <w:r>
        <w:rPr>
          <w:rStyle w:val="Zdraznn"/>
          <w:b w:val="0"/>
        </w:rPr>
        <w:tab/>
        <w:t>0,38 km</w:t>
      </w:r>
      <w:r>
        <w:rPr>
          <w:rStyle w:val="Zdraznn"/>
          <w:b w:val="0"/>
          <w:vertAlign w:val="superscript"/>
        </w:rPr>
        <w:t>2</w:t>
      </w:r>
    </w:p>
    <w:p w:rsidR="005A7C0C" w:rsidRDefault="005A7C0C" w:rsidP="005A7C0C">
      <w:pPr>
        <w:spacing w:before="120" w:after="120"/>
        <w:rPr>
          <w:rStyle w:val="Zdraznn"/>
          <w:b w:val="0"/>
        </w:rPr>
      </w:pPr>
      <w:r>
        <w:rPr>
          <w:rStyle w:val="Zdraznn"/>
          <w:b w:val="0"/>
        </w:rPr>
        <w:t>Doba koncentrace</w:t>
      </w:r>
      <w:r>
        <w:rPr>
          <w:rStyle w:val="Zdraznn"/>
          <w:b w:val="0"/>
        </w:rPr>
        <w:tab/>
        <w:t>0,39 h</w:t>
      </w:r>
    </w:p>
    <w:p w:rsidR="005A7C0C" w:rsidRDefault="005A7C0C" w:rsidP="005A7C0C">
      <w:pPr>
        <w:spacing w:before="120" w:after="120"/>
        <w:rPr>
          <w:rStyle w:val="Zdraznn"/>
          <w:b w:val="0"/>
        </w:rPr>
      </w:pPr>
      <w:r>
        <w:rPr>
          <w:rStyle w:val="Zdraznn"/>
          <w:b w:val="0"/>
        </w:rPr>
        <w:t>Kulminační průtok</w:t>
      </w:r>
      <w:r>
        <w:rPr>
          <w:rStyle w:val="Zdraznn"/>
          <w:b w:val="0"/>
        </w:rPr>
        <w:tab/>
        <w:t>286 l/s</w:t>
      </w:r>
    </w:p>
    <w:p w:rsidR="005A7C0C" w:rsidRDefault="005A7C0C" w:rsidP="00A073A1">
      <w:pPr>
        <w:spacing w:before="120" w:after="120"/>
        <w:ind w:left="680" w:hanging="680"/>
        <w:rPr>
          <w:rStyle w:val="Zdraznn"/>
          <w:b w:val="0"/>
        </w:rPr>
      </w:pPr>
    </w:p>
    <w:p w:rsidR="00A073A1" w:rsidRDefault="00AB4873" w:rsidP="00A073A1">
      <w:pPr>
        <w:spacing w:before="120" w:after="120"/>
        <w:rPr>
          <w:rStyle w:val="Zdraznn"/>
          <w:b w:val="0"/>
        </w:rPr>
        <w:sectPr w:rsidR="00A073A1" w:rsidSect="00572885">
          <w:type w:val="continuous"/>
          <w:pgSz w:w="11906" w:h="16838"/>
          <w:pgMar w:top="1417" w:right="1417" w:bottom="1417" w:left="1417" w:header="708" w:footer="708" w:gutter="0"/>
          <w:cols w:space="708"/>
          <w:docGrid w:linePitch="360"/>
        </w:sectPr>
      </w:pPr>
      <w:r>
        <w:rPr>
          <w:noProof/>
          <w:lang w:eastAsia="cs-CZ"/>
        </w:rPr>
        <w:lastRenderedPageBreak/>
        <mc:AlternateContent>
          <mc:Choice Requires="wps">
            <w:drawing>
              <wp:anchor distT="0" distB="0" distL="114300" distR="114300" simplePos="0" relativeHeight="251679744" behindDoc="1" locked="0" layoutInCell="1" allowOverlap="1" wp14:anchorId="769E84F9" wp14:editId="137786EC">
                <wp:simplePos x="0" y="0"/>
                <wp:positionH relativeFrom="column">
                  <wp:posOffset>-161925</wp:posOffset>
                </wp:positionH>
                <wp:positionV relativeFrom="paragraph">
                  <wp:posOffset>1977390</wp:posOffset>
                </wp:positionV>
                <wp:extent cx="2699385" cy="635"/>
                <wp:effectExtent l="0" t="0" r="5715" b="18415"/>
                <wp:wrapTight wrapText="bothSides">
                  <wp:wrapPolygon edited="0">
                    <wp:start x="0" y="0"/>
                    <wp:lineTo x="0" y="0"/>
                    <wp:lineTo x="21493" y="0"/>
                    <wp:lineTo x="21493" y="0"/>
                    <wp:lineTo x="0" y="0"/>
                  </wp:wrapPolygon>
                </wp:wrapTight>
                <wp:docPr id="49" name="Textové pole 49"/>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8A0735" w:rsidRDefault="003556D9" w:rsidP="00A073A1">
                            <w:pPr>
                              <w:pStyle w:val="Titulek"/>
                              <w:jc w:val="center"/>
                              <w:rPr>
                                <w:noProof/>
                              </w:rPr>
                            </w:pPr>
                            <w:r>
                              <w:t xml:space="preserve">Obrázek </w:t>
                            </w:r>
                            <w:r w:rsidR="00251B13">
                              <w:fldChar w:fldCharType="begin"/>
                            </w:r>
                            <w:r w:rsidR="00251B13">
                              <w:instrText xml:space="preserve"> SEQ Obr</w:instrText>
                            </w:r>
                            <w:r w:rsidR="00251B13">
                              <w:instrText xml:space="preserve">ázek \* ARABIC </w:instrText>
                            </w:r>
                            <w:r w:rsidR="00251B13">
                              <w:fldChar w:fldCharType="separate"/>
                            </w:r>
                            <w:r w:rsidR="00083EF7">
                              <w:rPr>
                                <w:noProof/>
                              </w:rPr>
                              <w:t>6</w:t>
                            </w:r>
                            <w:r w:rsidR="00251B13">
                              <w:rPr>
                                <w:noProof/>
                              </w:rPr>
                              <w:fldChar w:fldCharType="end"/>
                            </w:r>
                            <w:r>
                              <w:t>: Výtokové čelo propustku (KP2)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69E84F9" id="Textové pole 49" o:spid="_x0000_s1036" type="#_x0000_t202" style="position:absolute;left:0;text-align:left;margin-left:-12.75pt;margin-top:155.7pt;width:212.55pt;height:.05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" stroked="f">
                <v:textbox style="mso-fit-shape-to-text:t" inset="0,0,0,0">
                  <w:txbxContent>
                    <w:p w:rsidR="003556D9" w:rsidRPr="008A0735" w:rsidRDefault="003556D9" w:rsidP="00A073A1">
                      <w:pPr>
                        <w:pStyle w:val="Titulek"/>
                        <w:jc w:val="center"/>
                        <w:rPr>
                          <w:noProof/>
                        </w:rPr>
                      </w:pPr>
                      <w:r>
                        <w:t xml:space="preserve">Obrázek </w:t>
                      </w:r>
                      <w:fldSimple w:instr=" SEQ Obrázek \* ARABIC ">
                        <w:r w:rsidR="00083EF7">
                          <w:rPr>
                            <w:noProof/>
                          </w:rPr>
                          <w:t>6</w:t>
                        </w:r>
                      </w:fldSimple>
                      <w:r>
                        <w:t>: Výtokové čelo propustku (KP2)</w:t>
                      </w:r>
                    </w:p>
                  </w:txbxContent>
                </v:textbox>
                <w10:wrap type="tight"/>
              </v:shape>
            </w:pict>
          </mc:Fallback>
        </mc:AlternateContent>
      </w:r>
      <w:r w:rsidR="00A073A1">
        <w:rPr>
          <w:noProof/>
          <w:lang w:eastAsia="cs-CZ"/>
        </w:rPr>
        <mc:AlternateContent>
          <mc:Choice Requires="wps">
            <w:drawing>
              <wp:anchor distT="0" distB="0" distL="114300" distR="114300" simplePos="0" relativeHeight="251681792" behindDoc="1" locked="0" layoutInCell="1" allowOverlap="1" wp14:anchorId="40B30903" wp14:editId="2F6D9E85">
                <wp:simplePos x="0" y="0"/>
                <wp:positionH relativeFrom="margin">
                  <wp:align>right</wp:align>
                </wp:positionH>
                <wp:positionV relativeFrom="paragraph">
                  <wp:posOffset>1968500</wp:posOffset>
                </wp:positionV>
                <wp:extent cx="2699385" cy="635"/>
                <wp:effectExtent l="0" t="0" r="5715" b="635"/>
                <wp:wrapTight wrapText="bothSides">
                  <wp:wrapPolygon edited="0">
                    <wp:start x="0" y="0"/>
                    <wp:lineTo x="0" y="20604"/>
                    <wp:lineTo x="21493" y="20604"/>
                    <wp:lineTo x="21493" y="0"/>
                    <wp:lineTo x="0" y="0"/>
                  </wp:wrapPolygon>
                </wp:wrapTight>
                <wp:docPr id="50" name="Textové pole 50"/>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0E0239" w:rsidRDefault="003556D9" w:rsidP="00A073A1">
                            <w:pPr>
                              <w:pStyle w:val="Titulek"/>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7</w:t>
                            </w:r>
                            <w:r w:rsidR="00251B13">
                              <w:rPr>
                                <w:noProof/>
                              </w:rPr>
                              <w:fldChar w:fldCharType="end"/>
                            </w:r>
                            <w:r>
                              <w:t>: Vtokové čelo propustku (KP2)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0B30903" id="Textové pole 50" o:spid="_x0000_s1037" type="#_x0000_t202" style="position:absolute;left:0;text-align:left;margin-left:161.35pt;margin-top:155pt;width:212.55pt;height:.05pt;z-index:-2516346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" stroked="f">
                <v:textbox style="mso-fit-shape-to-text:t" inset="0,0,0,0">
                  <w:txbxContent>
                    <w:p w:rsidR="003556D9" w:rsidRPr="000E0239" w:rsidRDefault="003556D9" w:rsidP="00A073A1">
                      <w:pPr>
                        <w:pStyle w:val="Titulek"/>
                        <w:rPr>
                          <w:noProof/>
                        </w:rPr>
                      </w:pPr>
                      <w:r>
                        <w:t xml:space="preserve">Obrázek </w:t>
                      </w:r>
                      <w:fldSimple w:instr=" SEQ Obrázek \* ARABIC ">
                        <w:r w:rsidR="00083EF7">
                          <w:rPr>
                            <w:noProof/>
                          </w:rPr>
                          <w:t>7</w:t>
                        </w:r>
                      </w:fldSimple>
                      <w:r>
                        <w:t>: Vtokové čelo propustku (KP2)</w:t>
                      </w:r>
                    </w:p>
                  </w:txbxContent>
                </v:textbox>
                <w10:wrap type="tight" anchorx="margin"/>
              </v:shape>
            </w:pict>
          </mc:Fallback>
        </mc:AlternateContent>
      </w:r>
      <w:r w:rsidR="00A073A1">
        <w:rPr>
          <w:rStyle w:val="Zdraznn"/>
          <w:b w:val="0"/>
          <w:noProof/>
          <w:lang w:eastAsia="cs-CZ"/>
        </w:rPr>
        <w:drawing>
          <wp:anchor distT="0" distB="0" distL="114300" distR="114300" simplePos="0" relativeHeight="251676672" behindDoc="1" locked="0" layoutInCell="1" allowOverlap="1" wp14:anchorId="083A0B7B" wp14:editId="35D72B5A">
            <wp:simplePos x="0" y="0"/>
            <wp:positionH relativeFrom="margin">
              <wp:align>right</wp:align>
            </wp:positionH>
            <wp:positionV relativeFrom="paragraph">
              <wp:posOffset>5080</wp:posOffset>
            </wp:positionV>
            <wp:extent cx="2699385" cy="1796415"/>
            <wp:effectExtent l="0" t="0" r="5715" b="0"/>
            <wp:wrapTight wrapText="bothSides">
              <wp:wrapPolygon edited="0">
                <wp:start x="0" y="0"/>
                <wp:lineTo x="0" y="21302"/>
                <wp:lineTo x="21493" y="21302"/>
                <wp:lineTo x="21493" y="0"/>
                <wp:lineTo x="0" y="0"/>
              </wp:wrapPolygon>
            </wp:wrapTight>
            <wp:docPr id="47" name="Obrázek 47" descr="C:\Libor\SOP\foto\2016_09_19\01_U_nádrazi_propustky_pole\IMG_2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ibor\SOP\foto\2016_09_19\01_U_nádrazi_propustky_pole\IMG_2219.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99385" cy="1796415"/>
                    </a:xfrm>
                    <a:prstGeom prst="rect">
                      <a:avLst/>
                    </a:prstGeom>
                    <a:noFill/>
                    <a:ln>
                      <a:noFill/>
                    </a:ln>
                  </pic:spPr>
                </pic:pic>
              </a:graphicData>
            </a:graphic>
          </wp:anchor>
        </w:drawing>
      </w:r>
      <w:r w:rsidR="00A073A1">
        <w:rPr>
          <w:rStyle w:val="Zdraznn"/>
          <w:b w:val="0"/>
          <w:noProof/>
          <w:lang w:eastAsia="cs-CZ"/>
        </w:rPr>
        <w:drawing>
          <wp:anchor distT="0" distB="0" distL="114300" distR="114300" simplePos="0" relativeHeight="251677696" behindDoc="1" locked="0" layoutInCell="1" allowOverlap="1" wp14:anchorId="1AA6E1FB" wp14:editId="0F381C33">
            <wp:simplePos x="0" y="0"/>
            <wp:positionH relativeFrom="margin">
              <wp:align>left</wp:align>
            </wp:positionH>
            <wp:positionV relativeFrom="paragraph">
              <wp:posOffset>14605</wp:posOffset>
            </wp:positionV>
            <wp:extent cx="2699385" cy="1796415"/>
            <wp:effectExtent l="0" t="0" r="5715" b="0"/>
            <wp:wrapTight wrapText="bothSides">
              <wp:wrapPolygon edited="0">
                <wp:start x="0" y="0"/>
                <wp:lineTo x="0" y="21302"/>
                <wp:lineTo x="21493" y="21302"/>
                <wp:lineTo x="21493" y="0"/>
                <wp:lineTo x="0" y="0"/>
              </wp:wrapPolygon>
            </wp:wrapTight>
            <wp:docPr id="46" name="Obrázek 46" descr="C:\Libor\SOP\foto\2016_09_19\01_U_nádrazi_propustky_pole\IMG_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ibor\SOP\foto\2016_09_19\01_U_nádrazi_propustky_pole\IMG_222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99385" cy="1796415"/>
                    </a:xfrm>
                    <a:prstGeom prst="rect">
                      <a:avLst/>
                    </a:prstGeom>
                    <a:noFill/>
                    <a:ln>
                      <a:noFill/>
                    </a:ln>
                  </pic:spPr>
                </pic:pic>
              </a:graphicData>
            </a:graphic>
          </wp:anchor>
        </w:drawing>
      </w:r>
    </w:p>
    <w:p w:rsidR="00A073A1" w:rsidRDefault="00A073A1" w:rsidP="00A073A1">
      <w:pPr>
        <w:spacing w:before="120" w:after="120"/>
        <w:rPr>
          <w:rStyle w:val="Zdraznn"/>
          <w:b w:val="0"/>
        </w:rPr>
      </w:pPr>
    </w:p>
    <w:p w:rsidR="00FF46B8" w:rsidRDefault="00A073A1" w:rsidP="007F2FDC">
      <w:pPr>
        <w:ind w:left="1410" w:hanging="1410"/>
        <w:rPr>
          <w:rStyle w:val="Zdraznn"/>
          <w:b w:val="0"/>
        </w:rPr>
      </w:pPr>
      <w:r>
        <w:rPr>
          <w:rStyle w:val="Zdraznn"/>
          <w:b w:val="0"/>
        </w:rPr>
        <w:t>Zhodnocení:</w:t>
      </w:r>
      <w:r>
        <w:rPr>
          <w:rStyle w:val="Zdraznn"/>
          <w:b w:val="0"/>
        </w:rPr>
        <w:tab/>
        <w:t>Předpokládaná kapacita propustku je min 0,</w:t>
      </w:r>
      <w:r w:rsidR="00815AFE">
        <w:rPr>
          <w:rStyle w:val="Zdraznn"/>
          <w:b w:val="0"/>
        </w:rPr>
        <w:t>7</w:t>
      </w:r>
      <w:r>
        <w:rPr>
          <w:rStyle w:val="Zdraznn"/>
          <w:b w:val="0"/>
        </w:rPr>
        <w:t xml:space="preserve"> m</w:t>
      </w:r>
      <w:r w:rsidRPr="00AC7D46">
        <w:rPr>
          <w:rStyle w:val="Zdraznn"/>
          <w:b w:val="0"/>
          <w:vertAlign w:val="superscript"/>
        </w:rPr>
        <w:t>3</w:t>
      </w:r>
      <w:r>
        <w:rPr>
          <w:rStyle w:val="Zdraznn"/>
          <w:b w:val="0"/>
        </w:rPr>
        <w:t>/s, což je dostatečné i pro provedení kulminačního průtoku. Vhodná je pravidelná údržba objektu formou čištění</w:t>
      </w:r>
      <w:r w:rsidR="00815AFE">
        <w:rPr>
          <w:rStyle w:val="Zdraznn"/>
          <w:b w:val="0"/>
        </w:rPr>
        <w:t xml:space="preserve"> sedimentu</w:t>
      </w:r>
      <w:r>
        <w:rPr>
          <w:rStyle w:val="Zdraznn"/>
          <w:b w:val="0"/>
        </w:rPr>
        <w:t xml:space="preserve"> a odstraňování vegetace.</w:t>
      </w:r>
    </w:p>
    <w:p w:rsidR="0046295B" w:rsidRDefault="0046295B" w:rsidP="007F2FDC">
      <w:pPr>
        <w:rPr>
          <w:rStyle w:val="Zdraznn"/>
          <w:b w:val="0"/>
        </w:rPr>
      </w:pPr>
    </w:p>
    <w:p w:rsidR="0046295B" w:rsidRDefault="0046295B" w:rsidP="0046295B">
      <w:pPr>
        <w:keepNext/>
        <w:jc w:val="center"/>
      </w:pPr>
      <w:r>
        <w:rPr>
          <w:i/>
          <w:iCs/>
          <w:noProof/>
          <w:lang w:eastAsia="cs-CZ"/>
        </w:rPr>
        <w:drawing>
          <wp:inline distT="0" distB="0" distL="0" distR="0" wp14:anchorId="0A255772" wp14:editId="55985F65">
            <wp:extent cx="3009014" cy="3131831"/>
            <wp:effectExtent l="0" t="0" r="127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2.JPG"/>
                    <pic:cNvPicPr/>
                  </pic:nvPicPr>
                  <pic:blipFill>
                    <a:blip r:embed="rId72">
                      <a:extLst>
                        <a:ext uri="{28A0092B-C50C-407E-A947-70E740481C1C}">
                          <a14:useLocalDpi xmlns:a14="http://schemas.microsoft.com/office/drawing/2010/main" val="0"/>
                        </a:ext>
                      </a:extLst>
                    </a:blip>
                    <a:stretch>
                      <a:fillRect/>
                    </a:stretch>
                  </pic:blipFill>
                  <pic:spPr>
                    <a:xfrm>
                      <a:off x="0" y="0"/>
                      <a:ext cx="3013708" cy="3136716"/>
                    </a:xfrm>
                    <a:prstGeom prst="rect">
                      <a:avLst/>
                    </a:prstGeom>
                  </pic:spPr>
                </pic:pic>
              </a:graphicData>
            </a:graphic>
          </wp:inline>
        </w:drawing>
      </w:r>
    </w:p>
    <w:p w:rsidR="0046295B" w:rsidRDefault="0046295B" w:rsidP="0046295B">
      <w:pPr>
        <w:pStyle w:val="Titulek"/>
        <w:jc w:val="center"/>
        <w:rPr>
          <w:rStyle w:val="Zdraznn"/>
          <w:b w:val="0"/>
        </w:rPr>
      </w:pPr>
      <w:r>
        <w:t xml:space="preserve">Obrázek </w:t>
      </w:r>
      <w:r w:rsidR="00251B13">
        <w:fldChar w:fldCharType="begin"/>
      </w:r>
      <w:r w:rsidR="00251B13">
        <w:instrText xml:space="preserve"> SEQ Obrázek \* ARABIC </w:instrText>
      </w:r>
      <w:r w:rsidR="00251B13">
        <w:fldChar w:fldCharType="separate"/>
      </w:r>
      <w:r w:rsidR="00083EF7">
        <w:rPr>
          <w:noProof/>
        </w:rPr>
        <w:t>8</w:t>
      </w:r>
      <w:r w:rsidR="00251B13">
        <w:rPr>
          <w:noProof/>
        </w:rPr>
        <w:fldChar w:fldCharType="end"/>
      </w:r>
      <w:r>
        <w:t>: Umístění profilů KP1 a KP2 na ZM10</w:t>
      </w:r>
    </w:p>
    <w:p w:rsidR="0046295B" w:rsidRPr="00253016" w:rsidRDefault="0046295B" w:rsidP="005A7C0C">
      <w:pPr>
        <w:keepNext/>
        <w:spacing w:before="240" w:after="120"/>
        <w:rPr>
          <w:rStyle w:val="Zdraznn"/>
          <w:u w:val="single"/>
        </w:rPr>
      </w:pPr>
      <w:r w:rsidRPr="00253016">
        <w:rPr>
          <w:rStyle w:val="Zdraznn"/>
          <w:u w:val="single"/>
        </w:rPr>
        <w:lastRenderedPageBreak/>
        <w:t>KP 3</w:t>
      </w:r>
    </w:p>
    <w:p w:rsidR="0046295B" w:rsidRPr="00253016" w:rsidRDefault="00253016" w:rsidP="005A7C0C">
      <w:pPr>
        <w:widowControl w:val="0"/>
        <w:spacing w:before="120" w:after="120"/>
        <w:ind w:left="680" w:hanging="680"/>
        <w:rPr>
          <w:rStyle w:val="Zdraznn"/>
          <w:b w:val="0"/>
        </w:rPr>
      </w:pPr>
      <w:r>
        <w:rPr>
          <w:noProof/>
          <w:lang w:eastAsia="cs-CZ"/>
        </w:rPr>
        <mc:AlternateContent>
          <mc:Choice Requires="wps">
            <w:drawing>
              <wp:anchor distT="0" distB="0" distL="114300" distR="114300" simplePos="0" relativeHeight="251726848" behindDoc="1" locked="0" layoutInCell="1" allowOverlap="1" wp14:anchorId="41FF120A" wp14:editId="46CDED26">
                <wp:simplePos x="0" y="0"/>
                <wp:positionH relativeFrom="column">
                  <wp:posOffset>-4445</wp:posOffset>
                </wp:positionH>
                <wp:positionV relativeFrom="paragraph">
                  <wp:posOffset>3035935</wp:posOffset>
                </wp:positionV>
                <wp:extent cx="3799205" cy="635"/>
                <wp:effectExtent l="0" t="0" r="0" b="0"/>
                <wp:wrapTight wrapText="bothSides">
                  <wp:wrapPolygon edited="0">
                    <wp:start x="0" y="0"/>
                    <wp:lineTo x="0" y="21600"/>
                    <wp:lineTo x="21600" y="21600"/>
                    <wp:lineTo x="21600" y="0"/>
                  </wp:wrapPolygon>
                </wp:wrapTight>
                <wp:docPr id="52" name="Textové pole 52"/>
                <wp:cNvGraphicFramePr/>
                <a:graphic xmlns:a="http://schemas.openxmlformats.org/drawingml/2006/main">
                  <a:graphicData uri="http://schemas.microsoft.com/office/word/2010/wordprocessingShape">
                    <wps:wsp>
                      <wps:cNvSpPr txBox="1"/>
                      <wps:spPr>
                        <a:xfrm>
                          <a:off x="0" y="0"/>
                          <a:ext cx="3799205" cy="635"/>
                        </a:xfrm>
                        <a:prstGeom prst="rect">
                          <a:avLst/>
                        </a:prstGeom>
                        <a:solidFill>
                          <a:prstClr val="white"/>
                        </a:solidFill>
                        <a:ln>
                          <a:noFill/>
                        </a:ln>
                        <a:effectLst/>
                      </wps:spPr>
                      <wps:txbx>
                        <w:txbxContent>
                          <w:p w:rsidR="003556D9" w:rsidRPr="00F00A6F" w:rsidRDefault="003556D9" w:rsidP="00253016">
                            <w:pPr>
                              <w:pStyle w:val="Titulek"/>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9</w:t>
                            </w:r>
                            <w:r w:rsidR="00251B13">
                              <w:rPr>
                                <w:noProof/>
                              </w:rPr>
                              <w:fldChar w:fldCharType="end"/>
                            </w:r>
                            <w:r>
                              <w:t>: Příkopový propustek (KP3)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FF120A" id="Textové pole 52" o:spid="_x0000_s1038" type="#_x0000_t202" style="position:absolute;left:0;text-align:left;margin-left:-.35pt;margin-top:239.05pt;width:299.15pt;height:.05pt;z-index:-251589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" stroked="f">
                <v:textbox style="mso-fit-shape-to-text:t" inset="0,0,0,0">
                  <w:txbxContent>
                    <w:p w:rsidR="003556D9" w:rsidRPr="00F00A6F" w:rsidRDefault="003556D9" w:rsidP="00253016">
                      <w:pPr>
                        <w:pStyle w:val="Titulek"/>
                        <w:rPr>
                          <w:noProof/>
                        </w:rPr>
                      </w:pPr>
                      <w:r>
                        <w:t xml:space="preserve">Obrázek </w:t>
                      </w:r>
                      <w:fldSimple w:instr=" SEQ Obrázek \* ARABIC ">
                        <w:r w:rsidR="00083EF7">
                          <w:rPr>
                            <w:noProof/>
                          </w:rPr>
                          <w:t>9</w:t>
                        </w:r>
                      </w:fldSimple>
                      <w:r>
                        <w:t>: Příkopový propustek (KP3)</w:t>
                      </w:r>
                    </w:p>
                  </w:txbxContent>
                </v:textbox>
                <w10:wrap type="tight"/>
              </v:shape>
            </w:pict>
          </mc:Fallback>
        </mc:AlternateContent>
      </w:r>
      <w:r>
        <w:rPr>
          <w:noProof/>
          <w:lang w:eastAsia="cs-CZ"/>
        </w:rPr>
        <w:drawing>
          <wp:anchor distT="0" distB="0" distL="114300" distR="114300" simplePos="0" relativeHeight="251724800" behindDoc="1" locked="0" layoutInCell="1" allowOverlap="1" wp14:anchorId="748D02A6" wp14:editId="0A4F2DAC">
            <wp:simplePos x="0" y="0"/>
            <wp:positionH relativeFrom="column">
              <wp:posOffset>-4445</wp:posOffset>
            </wp:positionH>
            <wp:positionV relativeFrom="paragraph">
              <wp:posOffset>559435</wp:posOffset>
            </wp:positionV>
            <wp:extent cx="3799205" cy="2419350"/>
            <wp:effectExtent l="0" t="0" r="0" b="0"/>
            <wp:wrapTight wrapText="bothSides">
              <wp:wrapPolygon edited="0">
                <wp:start x="0" y="0"/>
                <wp:lineTo x="0" y="21430"/>
                <wp:lineTo x="21445" y="21430"/>
                <wp:lineTo x="21445" y="0"/>
                <wp:lineTo x="0" y="0"/>
              </wp:wrapPolygon>
            </wp:wrapTight>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Výstřižek.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799205" cy="2419350"/>
                    </a:xfrm>
                    <a:prstGeom prst="rect">
                      <a:avLst/>
                    </a:prstGeom>
                  </pic:spPr>
                </pic:pic>
              </a:graphicData>
            </a:graphic>
            <wp14:sizeRelH relativeFrom="margin">
              <wp14:pctWidth>0</wp14:pctWidth>
            </wp14:sizeRelH>
            <wp14:sizeRelV relativeFrom="margin">
              <wp14:pctHeight>0</wp14:pctHeight>
            </wp14:sizeRelV>
          </wp:anchor>
        </w:drawing>
      </w:r>
      <w:r w:rsidR="0046295B" w:rsidRPr="00253016">
        <w:rPr>
          <w:rStyle w:val="Zdraznn"/>
          <w:b w:val="0"/>
        </w:rPr>
        <w:t>Popis:</w:t>
      </w:r>
      <w:r w:rsidR="0046295B" w:rsidRPr="00253016">
        <w:rPr>
          <w:rStyle w:val="Zdraznn"/>
          <w:b w:val="0"/>
        </w:rPr>
        <w:tab/>
      </w:r>
      <w:r w:rsidR="00DE2EBD" w:rsidRPr="00253016">
        <w:rPr>
          <w:rStyle w:val="Zdraznn"/>
          <w:b w:val="0"/>
        </w:rPr>
        <w:t>Jedná se o příkopový propustek u domu č. p. 43. Vzhledem k tomu, že je do tohoto profilu částečně odvodňována i lokalita „U nádraží“ a malé světlosti potrubí, které by v případě vyšších průtoků a zvýšeného transportu splavenin bylo málo kapacitní, byl tento profil vybrán jako kritický.</w:t>
      </w:r>
    </w:p>
    <w:p w:rsidR="0046295B" w:rsidRPr="0046295B" w:rsidRDefault="0046295B" w:rsidP="0046295B">
      <w:pPr>
        <w:spacing w:before="120" w:after="120"/>
        <w:rPr>
          <w:rStyle w:val="Zdraznn"/>
          <w:b w:val="0"/>
          <w:highlight w:val="yellow"/>
        </w:rPr>
      </w:pPr>
      <w:r w:rsidRPr="0046295B">
        <w:rPr>
          <w:noProof/>
          <w:highlight w:val="yellow"/>
          <w:lang w:eastAsia="cs-CZ"/>
        </w:rPr>
        <mc:AlternateContent>
          <mc:Choice Requires="wps">
            <w:drawing>
              <wp:anchor distT="0" distB="0" distL="114300" distR="114300" simplePos="0" relativeHeight="251691008" behindDoc="1" locked="0" layoutInCell="1" allowOverlap="1" wp14:anchorId="6E73DCF4" wp14:editId="38D34372">
                <wp:simplePos x="0" y="0"/>
                <wp:positionH relativeFrom="column">
                  <wp:posOffset>28575</wp:posOffset>
                </wp:positionH>
                <wp:positionV relativeFrom="paragraph">
                  <wp:posOffset>1728470</wp:posOffset>
                </wp:positionV>
                <wp:extent cx="2699385" cy="635"/>
                <wp:effectExtent l="0" t="0" r="5715" b="18415"/>
                <wp:wrapTight wrapText="bothSides">
                  <wp:wrapPolygon edited="0">
                    <wp:start x="0" y="0"/>
                    <wp:lineTo x="0" y="0"/>
                    <wp:lineTo x="21493" y="0"/>
                    <wp:lineTo x="21493" y="0"/>
                    <wp:lineTo x="0" y="0"/>
                  </wp:wrapPolygon>
                </wp:wrapTight>
                <wp:docPr id="57" name="Textové pole 57"/>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8A0735" w:rsidRDefault="003556D9" w:rsidP="0046295B">
                            <w:pPr>
                              <w:pStyle w:val="Titulek"/>
                              <w:jc w:val="center"/>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10</w:t>
                            </w:r>
                            <w:r w:rsidR="00251B13">
                              <w:rPr>
                                <w:noProof/>
                              </w:rPr>
                              <w:fldChar w:fldCharType="end"/>
                            </w:r>
                            <w:r>
                              <w:t>: Výtokové čelo propustku (KP2)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73DCF4" id="Textové pole 57" o:spid="_x0000_s1039" type="#_x0000_t202" style="position:absolute;left:0;text-align:left;margin-left:2.25pt;margin-top:136.1pt;width:212.55pt;height:.05pt;z-index:-25162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" stroked="f">
                <v:textbox style="mso-fit-shape-to-text:t" inset="0,0,0,0">
                  <w:txbxContent>
                    <w:p w:rsidR="003556D9" w:rsidRPr="008A0735" w:rsidRDefault="003556D9" w:rsidP="0046295B">
                      <w:pPr>
                        <w:pStyle w:val="Titulek"/>
                        <w:jc w:val="center"/>
                        <w:rPr>
                          <w:noProof/>
                        </w:rPr>
                      </w:pPr>
                      <w:r>
                        <w:t xml:space="preserve">Obrázek </w:t>
                      </w:r>
                      <w:fldSimple w:instr=" SEQ Obrázek \* ARABIC ">
                        <w:r w:rsidR="00083EF7">
                          <w:rPr>
                            <w:noProof/>
                          </w:rPr>
                          <w:t>10</w:t>
                        </w:r>
                      </w:fldSimple>
                      <w:r>
                        <w:t>: Výtokové čelo propustku (KP2)</w:t>
                      </w:r>
                    </w:p>
                  </w:txbxContent>
                </v:textbox>
                <w10:wrap type="tight"/>
              </v:shape>
            </w:pict>
          </mc:Fallback>
        </mc:AlternateContent>
      </w:r>
    </w:p>
    <w:p w:rsidR="0046295B" w:rsidRPr="0046295B" w:rsidRDefault="0046295B" w:rsidP="0046295B">
      <w:pPr>
        <w:spacing w:before="120" w:after="120"/>
        <w:rPr>
          <w:rStyle w:val="Zdraznn"/>
          <w:b w:val="0"/>
          <w:highlight w:val="yellow"/>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253016" w:rsidRDefault="00253016" w:rsidP="0046295B">
      <w:pPr>
        <w:spacing w:before="120" w:after="120"/>
        <w:rPr>
          <w:rStyle w:val="Zdraznn"/>
          <w:b w:val="0"/>
        </w:rPr>
      </w:pPr>
    </w:p>
    <w:p w:rsidR="0046295B" w:rsidRPr="0046295B" w:rsidRDefault="0046295B" w:rsidP="0046295B">
      <w:pPr>
        <w:spacing w:before="120" w:after="120"/>
        <w:rPr>
          <w:rStyle w:val="Zdraznn"/>
          <w:b w:val="0"/>
        </w:rPr>
      </w:pPr>
      <w:r w:rsidRPr="0046295B">
        <w:rPr>
          <w:rStyle w:val="Zdraznn"/>
          <w:b w:val="0"/>
        </w:rPr>
        <w:t>Parametry odtokové dráhy:</w:t>
      </w:r>
    </w:p>
    <w:p w:rsidR="0046295B" w:rsidRPr="0046295B" w:rsidRDefault="0046295B" w:rsidP="0046295B">
      <w:pPr>
        <w:spacing w:before="120" w:after="120"/>
        <w:rPr>
          <w:rStyle w:val="Zdraznn"/>
          <w:b w:val="0"/>
          <w:vertAlign w:val="superscript"/>
        </w:rPr>
      </w:pPr>
      <w:r w:rsidRPr="0046295B">
        <w:rPr>
          <w:rStyle w:val="Zdraznn"/>
          <w:b w:val="0"/>
        </w:rPr>
        <w:t>Přispívající plocha</w:t>
      </w:r>
      <w:r w:rsidRPr="0046295B">
        <w:rPr>
          <w:rStyle w:val="Zdraznn"/>
          <w:b w:val="0"/>
        </w:rPr>
        <w:tab/>
        <w:t>0,</w:t>
      </w:r>
      <w:r w:rsidR="003B52C1">
        <w:rPr>
          <w:rStyle w:val="Zdraznn"/>
          <w:b w:val="0"/>
        </w:rPr>
        <w:t xml:space="preserve">04 </w:t>
      </w:r>
      <w:r w:rsidRPr="0046295B">
        <w:rPr>
          <w:rStyle w:val="Zdraznn"/>
          <w:b w:val="0"/>
        </w:rPr>
        <w:t>km</w:t>
      </w:r>
      <w:r w:rsidRPr="0046295B">
        <w:rPr>
          <w:rStyle w:val="Zdraznn"/>
          <w:b w:val="0"/>
          <w:vertAlign w:val="superscript"/>
        </w:rPr>
        <w:t>2</w:t>
      </w:r>
    </w:p>
    <w:p w:rsidR="0046295B" w:rsidRPr="0046295B" w:rsidRDefault="0046295B" w:rsidP="0046295B">
      <w:pPr>
        <w:spacing w:before="120" w:after="120"/>
        <w:rPr>
          <w:rStyle w:val="Zdraznn"/>
          <w:b w:val="0"/>
        </w:rPr>
      </w:pPr>
      <w:r w:rsidRPr="0046295B">
        <w:rPr>
          <w:rStyle w:val="Zdraznn"/>
          <w:b w:val="0"/>
        </w:rPr>
        <w:t>Doba koncentrace</w:t>
      </w:r>
      <w:r w:rsidRPr="0046295B">
        <w:rPr>
          <w:rStyle w:val="Zdraznn"/>
          <w:b w:val="0"/>
        </w:rPr>
        <w:tab/>
        <w:t>0,</w:t>
      </w:r>
      <w:r w:rsidR="003B52C1">
        <w:rPr>
          <w:rStyle w:val="Zdraznn"/>
          <w:b w:val="0"/>
        </w:rPr>
        <w:t>17</w:t>
      </w:r>
      <w:r w:rsidRPr="0046295B">
        <w:rPr>
          <w:rStyle w:val="Zdraznn"/>
          <w:b w:val="0"/>
        </w:rPr>
        <w:t xml:space="preserve"> h</w:t>
      </w:r>
    </w:p>
    <w:p w:rsidR="0046295B" w:rsidRPr="0046295B" w:rsidRDefault="0046295B" w:rsidP="0046295B">
      <w:pPr>
        <w:spacing w:before="120" w:after="120"/>
        <w:rPr>
          <w:rStyle w:val="Zdraznn"/>
          <w:b w:val="0"/>
        </w:rPr>
      </w:pPr>
      <w:r w:rsidRPr="0046295B">
        <w:rPr>
          <w:rStyle w:val="Zdraznn"/>
          <w:b w:val="0"/>
        </w:rPr>
        <w:t>Kulminační průtok</w:t>
      </w:r>
      <w:r w:rsidRPr="0046295B">
        <w:rPr>
          <w:rStyle w:val="Zdraznn"/>
          <w:b w:val="0"/>
        </w:rPr>
        <w:tab/>
      </w:r>
      <w:r w:rsidR="00821A57">
        <w:rPr>
          <w:rStyle w:val="Zdraznn"/>
          <w:b w:val="0"/>
        </w:rPr>
        <w:t>96</w:t>
      </w:r>
      <w:r w:rsidRPr="0046295B">
        <w:rPr>
          <w:rStyle w:val="Zdraznn"/>
          <w:b w:val="0"/>
        </w:rPr>
        <w:t xml:space="preserve"> l/s</w:t>
      </w:r>
    </w:p>
    <w:p w:rsidR="0046295B" w:rsidRDefault="0046295B" w:rsidP="0046295B">
      <w:pPr>
        <w:ind w:left="1410" w:hanging="1410"/>
        <w:rPr>
          <w:rStyle w:val="Zdraznn"/>
          <w:b w:val="0"/>
        </w:rPr>
      </w:pPr>
      <w:r w:rsidRPr="003B52C1">
        <w:rPr>
          <w:rStyle w:val="Zdraznn"/>
          <w:b w:val="0"/>
        </w:rPr>
        <w:t>Zhodnocení:</w:t>
      </w:r>
      <w:r w:rsidRPr="003B52C1">
        <w:rPr>
          <w:rStyle w:val="Zdraznn"/>
          <w:b w:val="0"/>
        </w:rPr>
        <w:tab/>
      </w:r>
      <w:r w:rsidR="003B52C1" w:rsidRPr="003B52C1">
        <w:rPr>
          <w:rStyle w:val="Zdraznn"/>
          <w:b w:val="0"/>
        </w:rPr>
        <w:t>Je doporučena důsledná údržba a čištění propustku, případně jeho zkapacitnění.</w:t>
      </w:r>
    </w:p>
    <w:p w:rsidR="00962CB1" w:rsidRPr="00962CB1" w:rsidRDefault="00962CB1" w:rsidP="00962CB1">
      <w:pPr>
        <w:spacing w:before="240" w:after="120"/>
        <w:rPr>
          <w:rStyle w:val="Zdraznn"/>
          <w:u w:val="single"/>
        </w:rPr>
      </w:pPr>
      <w:r w:rsidRPr="00962CB1">
        <w:rPr>
          <w:rStyle w:val="Zdraznn"/>
          <w:u w:val="single"/>
        </w:rPr>
        <w:t>KP 4</w:t>
      </w:r>
    </w:p>
    <w:p w:rsidR="00962CB1" w:rsidRPr="0050493C" w:rsidRDefault="00962CB1" w:rsidP="00962CB1">
      <w:pPr>
        <w:spacing w:before="120" w:after="120"/>
        <w:ind w:left="680" w:hanging="680"/>
        <w:rPr>
          <w:rStyle w:val="Zdraznn"/>
          <w:b w:val="0"/>
        </w:rPr>
      </w:pPr>
      <w:r w:rsidRPr="0050493C">
        <w:rPr>
          <w:rStyle w:val="Zdraznn"/>
          <w:b w:val="0"/>
        </w:rPr>
        <w:t>Popis:</w:t>
      </w:r>
      <w:r w:rsidRPr="0050493C">
        <w:rPr>
          <w:rStyle w:val="Zdraznn"/>
          <w:b w:val="0"/>
        </w:rPr>
        <w:tab/>
        <w:t xml:space="preserve">Jedná se o konflikt dráhy soustředěného povrchového odtoku z pozemků pod železniční </w:t>
      </w:r>
      <w:r w:rsidR="004266F7" w:rsidRPr="0050493C">
        <w:rPr>
          <w:rStyle w:val="Zdraznn"/>
          <w:b w:val="0"/>
        </w:rPr>
        <w:t>tratí s </w:t>
      </w:r>
      <w:proofErr w:type="spellStart"/>
      <w:r w:rsidR="004266F7" w:rsidRPr="0050493C">
        <w:rPr>
          <w:rStyle w:val="Zdraznn"/>
          <w:b w:val="0"/>
        </w:rPr>
        <w:t>intravilánem</w:t>
      </w:r>
      <w:proofErr w:type="spellEnd"/>
      <w:r w:rsidRPr="0050493C">
        <w:rPr>
          <w:rStyle w:val="Zdraznn"/>
          <w:b w:val="0"/>
        </w:rPr>
        <w:t xml:space="preserve"> obce Pomezí nad Ohří. Dráha je zde svedena do příkopu podél cesty, kde se nachází několik propustků DN 200 – DN300 pod příjezdovými cestami k domům. Zároveň se předpokládá, že bude do těchto míst odvodňována i nová zástavba vznikající na pozemcích v okolí.</w:t>
      </w:r>
    </w:p>
    <w:p w:rsidR="00962CB1" w:rsidRPr="0050493C" w:rsidRDefault="00962CB1" w:rsidP="00962CB1">
      <w:pPr>
        <w:spacing w:before="120" w:after="120"/>
        <w:ind w:left="680" w:hanging="680"/>
        <w:rPr>
          <w:rStyle w:val="Zdraznn"/>
          <w:b w:val="0"/>
        </w:rPr>
      </w:pPr>
      <w:r w:rsidRPr="0050493C">
        <w:rPr>
          <w:rStyle w:val="Zdraznn"/>
          <w:b w:val="0"/>
        </w:rPr>
        <w:tab/>
        <w:t>Zároveň do těchto míst směřuje i přirozená odtoková dráha z pozemků na</w:t>
      </w:r>
      <w:r w:rsidR="009316F3">
        <w:rPr>
          <w:rStyle w:val="Zdraznn"/>
          <w:b w:val="0"/>
        </w:rPr>
        <w:t>d</w:t>
      </w:r>
      <w:r w:rsidRPr="0050493C">
        <w:rPr>
          <w:rStyle w:val="Zdraznn"/>
          <w:b w:val="0"/>
        </w:rPr>
        <w:t xml:space="preserve"> železniční tratí – </w:t>
      </w:r>
      <w:proofErr w:type="gramStart"/>
      <w:r w:rsidRPr="0050493C">
        <w:rPr>
          <w:rStyle w:val="Zdraznn"/>
          <w:b w:val="0"/>
        </w:rPr>
        <w:t>lokalita</w:t>
      </w:r>
      <w:r w:rsidR="005D0F68">
        <w:rPr>
          <w:rStyle w:val="Zdraznn"/>
          <w:b w:val="0"/>
        </w:rPr>
        <w:t xml:space="preserve">                    </w:t>
      </w:r>
      <w:r w:rsidRPr="0050493C">
        <w:rPr>
          <w:rStyle w:val="Zdraznn"/>
          <w:b w:val="0"/>
        </w:rPr>
        <w:t xml:space="preserve"> „U mostu</w:t>
      </w:r>
      <w:proofErr w:type="gramEnd"/>
      <w:r w:rsidRPr="0050493C">
        <w:rPr>
          <w:rStyle w:val="Zdraznn"/>
          <w:b w:val="0"/>
        </w:rPr>
        <w:t xml:space="preserve">“ a částečně i lokalita „U nádraží“ (viz KP 6), která je však uměle svedena ke KP32. Pokud by z jakéhokoliv důvodu došlo ke znemožnění odtoku touto umělou dráhou, veškerý průtok bude procházet tímto profilem. </w:t>
      </w:r>
    </w:p>
    <w:p w:rsidR="00962CB1" w:rsidRPr="0046295B" w:rsidRDefault="00962CB1" w:rsidP="00962CB1">
      <w:pPr>
        <w:spacing w:before="120" w:after="120"/>
        <w:rPr>
          <w:rStyle w:val="Zdraznn"/>
          <w:b w:val="0"/>
          <w:highlight w:val="yellow"/>
        </w:rPr>
        <w:sectPr w:rsidR="00962CB1" w:rsidRPr="0046295B" w:rsidSect="00572885">
          <w:type w:val="continuous"/>
          <w:pgSz w:w="11906" w:h="16838"/>
          <w:pgMar w:top="1417" w:right="1417" w:bottom="1417" w:left="1417" w:header="708" w:footer="708" w:gutter="0"/>
          <w:cols w:space="708"/>
          <w:docGrid w:linePitch="360"/>
        </w:sectPr>
      </w:pPr>
    </w:p>
    <w:p w:rsidR="0050493C" w:rsidRDefault="0050493C" w:rsidP="0050493C">
      <w:pPr>
        <w:keepNext/>
        <w:spacing w:before="120" w:after="120"/>
      </w:pPr>
      <w:r>
        <w:rPr>
          <w:i/>
          <w:iCs/>
          <w:noProof/>
          <w:lang w:eastAsia="cs-CZ"/>
        </w:rPr>
        <w:lastRenderedPageBreak/>
        <w:drawing>
          <wp:inline distT="0" distB="0" distL="0" distR="0" wp14:anchorId="47C1122A" wp14:editId="54E2A940">
            <wp:extent cx="2700000" cy="1956250"/>
            <wp:effectExtent l="0" t="0" r="5715" b="63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KP4.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00000" cy="1956250"/>
                    </a:xfrm>
                    <a:prstGeom prst="rect">
                      <a:avLst/>
                    </a:prstGeom>
                  </pic:spPr>
                </pic:pic>
              </a:graphicData>
            </a:graphic>
          </wp:inline>
        </w:drawing>
      </w:r>
    </w:p>
    <w:p w:rsidR="00962CB1" w:rsidRPr="0046295B" w:rsidRDefault="0050493C" w:rsidP="0050493C">
      <w:pPr>
        <w:pStyle w:val="Titulek"/>
        <w:rPr>
          <w:rStyle w:val="Zdraznn"/>
          <w:b w:val="0"/>
          <w:highlight w:val="yellow"/>
        </w:rPr>
      </w:pPr>
      <w:r>
        <w:t xml:space="preserve">Obrázek </w:t>
      </w:r>
      <w:r w:rsidR="00251B13">
        <w:fldChar w:fldCharType="begin"/>
      </w:r>
      <w:r w:rsidR="00251B13">
        <w:instrText xml:space="preserve"> SEQ Obrázek \* ARABIC </w:instrText>
      </w:r>
      <w:r w:rsidR="00251B13">
        <w:fldChar w:fldCharType="separate"/>
      </w:r>
      <w:r w:rsidR="00083EF7">
        <w:rPr>
          <w:noProof/>
        </w:rPr>
        <w:t>11</w:t>
      </w:r>
      <w:r w:rsidR="00251B13">
        <w:rPr>
          <w:noProof/>
        </w:rPr>
        <w:fldChar w:fldCharType="end"/>
      </w:r>
      <w:r>
        <w:t>: Pohled na lokalitu KP4</w:t>
      </w:r>
    </w:p>
    <w:p w:rsidR="00962CB1" w:rsidRPr="0046295B" w:rsidRDefault="00962CB1" w:rsidP="00962CB1">
      <w:pPr>
        <w:spacing w:before="120" w:after="120"/>
        <w:rPr>
          <w:rStyle w:val="Zdraznn"/>
          <w:b w:val="0"/>
          <w:highlight w:val="yellow"/>
        </w:rPr>
      </w:pPr>
    </w:p>
    <w:p w:rsidR="00962CB1" w:rsidRPr="0046295B" w:rsidRDefault="00962CB1" w:rsidP="00962CB1">
      <w:pPr>
        <w:spacing w:before="120" w:after="120"/>
        <w:rPr>
          <w:rStyle w:val="Zdraznn"/>
          <w:b w:val="0"/>
        </w:rPr>
      </w:pPr>
      <w:r w:rsidRPr="0046295B">
        <w:rPr>
          <w:rStyle w:val="Zdraznn"/>
          <w:b w:val="0"/>
        </w:rPr>
        <w:t>Parametry odtokové dráhy:</w:t>
      </w:r>
    </w:p>
    <w:p w:rsidR="00962CB1" w:rsidRPr="0046295B" w:rsidRDefault="00962CB1" w:rsidP="00962CB1">
      <w:pPr>
        <w:spacing w:before="120" w:after="120"/>
        <w:rPr>
          <w:rStyle w:val="Zdraznn"/>
          <w:b w:val="0"/>
          <w:vertAlign w:val="superscript"/>
        </w:rPr>
      </w:pPr>
      <w:r w:rsidRPr="0046295B">
        <w:rPr>
          <w:rStyle w:val="Zdraznn"/>
          <w:b w:val="0"/>
        </w:rPr>
        <w:t>Přispívající plocha</w:t>
      </w:r>
      <w:r w:rsidRPr="0046295B">
        <w:rPr>
          <w:rStyle w:val="Zdraznn"/>
          <w:b w:val="0"/>
        </w:rPr>
        <w:tab/>
        <w:t>0,</w:t>
      </w:r>
      <w:r w:rsidR="00C06475">
        <w:rPr>
          <w:rStyle w:val="Zdraznn"/>
          <w:b w:val="0"/>
        </w:rPr>
        <w:t>01</w:t>
      </w:r>
      <w:r w:rsidRPr="0046295B">
        <w:rPr>
          <w:rStyle w:val="Zdraznn"/>
          <w:b w:val="0"/>
        </w:rPr>
        <w:t xml:space="preserve"> km</w:t>
      </w:r>
      <w:r w:rsidRPr="0046295B">
        <w:rPr>
          <w:rStyle w:val="Zdraznn"/>
          <w:b w:val="0"/>
          <w:vertAlign w:val="superscript"/>
        </w:rPr>
        <w:t>2</w:t>
      </w:r>
    </w:p>
    <w:p w:rsidR="00962CB1" w:rsidRPr="0046295B" w:rsidRDefault="00962CB1" w:rsidP="00962CB1">
      <w:pPr>
        <w:spacing w:before="120" w:after="120"/>
        <w:rPr>
          <w:rStyle w:val="Zdraznn"/>
          <w:b w:val="0"/>
        </w:rPr>
      </w:pPr>
      <w:r w:rsidRPr="0046295B">
        <w:rPr>
          <w:rStyle w:val="Zdraznn"/>
          <w:b w:val="0"/>
        </w:rPr>
        <w:t>Doba koncentrace</w:t>
      </w:r>
      <w:r w:rsidRPr="0046295B">
        <w:rPr>
          <w:rStyle w:val="Zdraznn"/>
          <w:b w:val="0"/>
        </w:rPr>
        <w:tab/>
        <w:t>0,</w:t>
      </w:r>
      <w:r w:rsidR="00C06475">
        <w:rPr>
          <w:rStyle w:val="Zdraznn"/>
          <w:b w:val="0"/>
        </w:rPr>
        <w:t>25</w:t>
      </w:r>
      <w:r w:rsidRPr="0046295B">
        <w:rPr>
          <w:rStyle w:val="Zdraznn"/>
          <w:b w:val="0"/>
        </w:rPr>
        <w:t xml:space="preserve"> h</w:t>
      </w:r>
    </w:p>
    <w:p w:rsidR="00962CB1" w:rsidRPr="0046295B" w:rsidRDefault="00962CB1" w:rsidP="00962CB1">
      <w:pPr>
        <w:spacing w:before="120" w:after="120"/>
        <w:rPr>
          <w:rStyle w:val="Zdraznn"/>
          <w:b w:val="0"/>
        </w:rPr>
      </w:pPr>
      <w:r w:rsidRPr="0046295B">
        <w:rPr>
          <w:rStyle w:val="Zdraznn"/>
          <w:b w:val="0"/>
        </w:rPr>
        <w:t>Kulminační průtok</w:t>
      </w:r>
      <w:r w:rsidRPr="0046295B">
        <w:rPr>
          <w:rStyle w:val="Zdraznn"/>
          <w:b w:val="0"/>
        </w:rPr>
        <w:tab/>
      </w:r>
      <w:r w:rsidR="00821A57">
        <w:rPr>
          <w:rStyle w:val="Zdraznn"/>
          <w:b w:val="0"/>
        </w:rPr>
        <w:t>1,42</w:t>
      </w:r>
      <w:r w:rsidRPr="0046295B">
        <w:rPr>
          <w:rStyle w:val="Zdraznn"/>
          <w:b w:val="0"/>
        </w:rPr>
        <w:t xml:space="preserve"> l/s</w:t>
      </w:r>
    </w:p>
    <w:p w:rsidR="00C06475" w:rsidRDefault="00C06475" w:rsidP="00962CB1">
      <w:pPr>
        <w:ind w:left="1410" w:hanging="1410"/>
        <w:rPr>
          <w:rStyle w:val="Zdraznn"/>
          <w:b w:val="0"/>
          <w:highlight w:val="yellow"/>
        </w:rPr>
        <w:sectPr w:rsidR="00C06475" w:rsidSect="00C06475">
          <w:type w:val="continuous"/>
          <w:pgSz w:w="11906" w:h="16838"/>
          <w:pgMar w:top="1417" w:right="1417" w:bottom="1417" w:left="1417" w:header="708" w:footer="708" w:gutter="0"/>
          <w:cols w:num="2" w:space="708"/>
          <w:docGrid w:linePitch="360"/>
        </w:sectPr>
      </w:pPr>
    </w:p>
    <w:p w:rsidR="00962CB1" w:rsidRDefault="00962CB1" w:rsidP="00962CB1">
      <w:pPr>
        <w:ind w:left="1410" w:hanging="1410"/>
        <w:rPr>
          <w:rStyle w:val="Zdraznn"/>
          <w:b w:val="0"/>
        </w:rPr>
      </w:pPr>
      <w:r w:rsidRPr="00C06475">
        <w:rPr>
          <w:rStyle w:val="Zdraznn"/>
          <w:b w:val="0"/>
        </w:rPr>
        <w:t>Zhodnocení:</w:t>
      </w:r>
      <w:r w:rsidRPr="00C06475">
        <w:rPr>
          <w:rStyle w:val="Zdraznn"/>
          <w:b w:val="0"/>
        </w:rPr>
        <w:tab/>
      </w:r>
      <w:r w:rsidR="00C06475" w:rsidRPr="00C06475">
        <w:rPr>
          <w:rStyle w:val="Zdraznn"/>
          <w:b w:val="0"/>
        </w:rPr>
        <w:t>Kapacity stávajících propustků jsou pro převedení průtoku dostatečně kapacitní, je doporučeno jejich pravidelné čištění. Vzhledem k výskytu přirozené odtokové dráhy z pozemků nad tratí (viz výše), je nutné důsledně kontrolovat stav umělého koryta u KP 6.</w:t>
      </w:r>
      <w:r w:rsidR="00C06475">
        <w:rPr>
          <w:rStyle w:val="Zdraznn"/>
          <w:b w:val="0"/>
        </w:rPr>
        <w:t xml:space="preserve"> </w:t>
      </w:r>
    </w:p>
    <w:p w:rsidR="00490EBA" w:rsidRPr="00962CB1" w:rsidRDefault="00490EBA" w:rsidP="00490EBA">
      <w:pPr>
        <w:spacing w:before="240" w:after="120"/>
        <w:rPr>
          <w:rStyle w:val="Zdraznn"/>
          <w:u w:val="single"/>
        </w:rPr>
      </w:pPr>
      <w:r w:rsidRPr="00962CB1">
        <w:rPr>
          <w:rStyle w:val="Zdraznn"/>
          <w:u w:val="single"/>
        </w:rPr>
        <w:t xml:space="preserve">KP </w:t>
      </w:r>
      <w:r>
        <w:rPr>
          <w:rStyle w:val="Zdraznn"/>
          <w:u w:val="single"/>
        </w:rPr>
        <w:t>5</w:t>
      </w:r>
    </w:p>
    <w:p w:rsidR="00F9131F" w:rsidRPr="0050493C" w:rsidRDefault="00490EBA" w:rsidP="00F9131F">
      <w:pPr>
        <w:spacing w:before="120" w:after="120"/>
        <w:ind w:left="680" w:hanging="680"/>
        <w:rPr>
          <w:rStyle w:val="Zdraznn"/>
          <w:b w:val="0"/>
        </w:rPr>
      </w:pPr>
      <w:r w:rsidRPr="0050493C">
        <w:rPr>
          <w:rStyle w:val="Zdraznn"/>
          <w:b w:val="0"/>
        </w:rPr>
        <w:t>Popis:</w:t>
      </w:r>
      <w:r w:rsidRPr="0050493C">
        <w:rPr>
          <w:rStyle w:val="Zdraznn"/>
          <w:b w:val="0"/>
        </w:rPr>
        <w:tab/>
        <w:t>Jedná se o konflikt dráhy soustředěného povrchového odtoku z</w:t>
      </w:r>
      <w:r w:rsidR="00F9131F">
        <w:rPr>
          <w:rStyle w:val="Zdraznn"/>
          <w:b w:val="0"/>
        </w:rPr>
        <w:t xml:space="preserve"> oblasti severních svahů </w:t>
      </w:r>
      <w:proofErr w:type="gramStart"/>
      <w:r w:rsidR="00F9131F">
        <w:rPr>
          <w:rStyle w:val="Zdraznn"/>
          <w:b w:val="0"/>
        </w:rPr>
        <w:t>vrcholu</w:t>
      </w:r>
      <w:r w:rsidR="005D0F68">
        <w:rPr>
          <w:rStyle w:val="Zdraznn"/>
          <w:b w:val="0"/>
        </w:rPr>
        <w:t xml:space="preserve">                                </w:t>
      </w:r>
      <w:r w:rsidR="00F9131F">
        <w:rPr>
          <w:rStyle w:val="Zdraznn"/>
          <w:b w:val="0"/>
        </w:rPr>
        <w:t xml:space="preserve"> „U bažantnice</w:t>
      </w:r>
      <w:proofErr w:type="gramEnd"/>
      <w:r w:rsidR="00F9131F">
        <w:rPr>
          <w:rStyle w:val="Zdraznn"/>
          <w:b w:val="0"/>
        </w:rPr>
        <w:t>“</w:t>
      </w:r>
      <w:r w:rsidRPr="0050493C">
        <w:rPr>
          <w:rStyle w:val="Zdraznn"/>
          <w:b w:val="0"/>
        </w:rPr>
        <w:t xml:space="preserve"> s </w:t>
      </w:r>
      <w:proofErr w:type="spellStart"/>
      <w:r w:rsidRPr="0050493C">
        <w:rPr>
          <w:rStyle w:val="Zdraznn"/>
          <w:b w:val="0"/>
        </w:rPr>
        <w:t>intravilánem</w:t>
      </w:r>
      <w:proofErr w:type="spellEnd"/>
      <w:r w:rsidRPr="0050493C">
        <w:rPr>
          <w:rStyle w:val="Zdraznn"/>
          <w:b w:val="0"/>
        </w:rPr>
        <w:t xml:space="preserve"> obce Pomezí nad Ohří. </w:t>
      </w:r>
      <w:r w:rsidR="00F9131F">
        <w:rPr>
          <w:rStyle w:val="Zdraznn"/>
          <w:b w:val="0"/>
        </w:rPr>
        <w:t>Dráha prochází příkopem podél místní komunikace a dále několika propustky DN300 a dále otevřeným korytem, propustkem pod silnicí č. II/606 do VN Skalka.</w:t>
      </w:r>
    </w:p>
    <w:p w:rsidR="00490EBA" w:rsidRPr="0046295B" w:rsidRDefault="00490EBA" w:rsidP="008F40E1">
      <w:pPr>
        <w:spacing w:before="240" w:after="120"/>
        <w:ind w:left="680" w:hanging="680"/>
        <w:rPr>
          <w:rStyle w:val="Zdraznn"/>
          <w:b w:val="0"/>
        </w:rPr>
      </w:pPr>
      <w:r w:rsidRPr="0050493C">
        <w:rPr>
          <w:rStyle w:val="Zdraznn"/>
          <w:b w:val="0"/>
        </w:rPr>
        <w:t xml:space="preserve"> </w:t>
      </w:r>
      <w:r w:rsidRPr="0046295B">
        <w:rPr>
          <w:rStyle w:val="Zdraznn"/>
          <w:b w:val="0"/>
        </w:rPr>
        <w:t>Parametry odtokové dráhy:</w:t>
      </w:r>
    </w:p>
    <w:p w:rsidR="00490EBA" w:rsidRPr="0046295B" w:rsidRDefault="00490EBA" w:rsidP="00490EBA">
      <w:pPr>
        <w:spacing w:before="120" w:after="120"/>
        <w:rPr>
          <w:rStyle w:val="Zdraznn"/>
          <w:b w:val="0"/>
          <w:vertAlign w:val="superscript"/>
        </w:rPr>
      </w:pPr>
      <w:r w:rsidRPr="0046295B">
        <w:rPr>
          <w:rStyle w:val="Zdraznn"/>
          <w:b w:val="0"/>
        </w:rPr>
        <w:t>Přispívající plocha</w:t>
      </w:r>
      <w:r w:rsidRPr="0046295B">
        <w:rPr>
          <w:rStyle w:val="Zdraznn"/>
          <w:b w:val="0"/>
        </w:rPr>
        <w:tab/>
        <w:t>0,</w:t>
      </w:r>
      <w:r w:rsidR="008F40E1">
        <w:rPr>
          <w:rStyle w:val="Zdraznn"/>
          <w:b w:val="0"/>
        </w:rPr>
        <w:t>21</w:t>
      </w:r>
      <w:r w:rsidRPr="0046295B">
        <w:rPr>
          <w:rStyle w:val="Zdraznn"/>
          <w:b w:val="0"/>
        </w:rPr>
        <w:t xml:space="preserve"> km</w:t>
      </w:r>
      <w:r w:rsidRPr="0046295B">
        <w:rPr>
          <w:rStyle w:val="Zdraznn"/>
          <w:b w:val="0"/>
          <w:vertAlign w:val="superscript"/>
        </w:rPr>
        <w:t>2</w:t>
      </w:r>
    </w:p>
    <w:p w:rsidR="00490EBA" w:rsidRPr="0046295B" w:rsidRDefault="00490EBA" w:rsidP="00490EBA">
      <w:pPr>
        <w:spacing w:before="120" w:after="120"/>
        <w:rPr>
          <w:rStyle w:val="Zdraznn"/>
          <w:b w:val="0"/>
        </w:rPr>
      </w:pPr>
      <w:r w:rsidRPr="0046295B">
        <w:rPr>
          <w:rStyle w:val="Zdraznn"/>
          <w:b w:val="0"/>
        </w:rPr>
        <w:t>Doba koncentrace</w:t>
      </w:r>
      <w:r w:rsidRPr="0046295B">
        <w:rPr>
          <w:rStyle w:val="Zdraznn"/>
          <w:b w:val="0"/>
        </w:rPr>
        <w:tab/>
        <w:t>0,</w:t>
      </w:r>
      <w:r>
        <w:rPr>
          <w:rStyle w:val="Zdraznn"/>
          <w:b w:val="0"/>
        </w:rPr>
        <w:t>2</w:t>
      </w:r>
      <w:r w:rsidR="008F40E1">
        <w:rPr>
          <w:rStyle w:val="Zdraznn"/>
          <w:b w:val="0"/>
        </w:rPr>
        <w:t>7</w:t>
      </w:r>
      <w:r w:rsidRPr="0046295B">
        <w:rPr>
          <w:rStyle w:val="Zdraznn"/>
          <w:b w:val="0"/>
        </w:rPr>
        <w:t xml:space="preserve"> h</w:t>
      </w:r>
    </w:p>
    <w:p w:rsidR="00490EBA" w:rsidRPr="0046295B" w:rsidRDefault="00490EBA" w:rsidP="00490EBA">
      <w:pPr>
        <w:spacing w:before="120" w:after="120"/>
        <w:rPr>
          <w:rStyle w:val="Zdraznn"/>
          <w:b w:val="0"/>
        </w:rPr>
      </w:pPr>
      <w:r w:rsidRPr="0046295B">
        <w:rPr>
          <w:rStyle w:val="Zdraznn"/>
          <w:b w:val="0"/>
        </w:rPr>
        <w:t>Kulminační průtok</w:t>
      </w:r>
      <w:r w:rsidRPr="0046295B">
        <w:rPr>
          <w:rStyle w:val="Zdraznn"/>
          <w:b w:val="0"/>
        </w:rPr>
        <w:tab/>
      </w:r>
      <w:r w:rsidR="00400386">
        <w:rPr>
          <w:rStyle w:val="Zdraznn"/>
          <w:b w:val="0"/>
        </w:rPr>
        <w:t>0,78</w:t>
      </w:r>
      <w:r w:rsidRPr="0046295B">
        <w:rPr>
          <w:rStyle w:val="Zdraznn"/>
          <w:b w:val="0"/>
        </w:rPr>
        <w:t xml:space="preserve"> l/s</w:t>
      </w:r>
    </w:p>
    <w:p w:rsidR="00490EBA" w:rsidRDefault="00490EBA" w:rsidP="00490EBA">
      <w:pPr>
        <w:ind w:left="1410" w:hanging="1410"/>
        <w:rPr>
          <w:rStyle w:val="Zdraznn"/>
          <w:b w:val="0"/>
          <w:highlight w:val="yellow"/>
        </w:rPr>
        <w:sectPr w:rsidR="00490EBA" w:rsidSect="00F9131F">
          <w:type w:val="continuous"/>
          <w:pgSz w:w="11906" w:h="16838"/>
          <w:pgMar w:top="1417" w:right="1417" w:bottom="1417" w:left="1417" w:header="708" w:footer="708" w:gutter="0"/>
          <w:cols w:space="708"/>
          <w:docGrid w:linePitch="360"/>
        </w:sectPr>
      </w:pPr>
    </w:p>
    <w:p w:rsidR="00490EBA" w:rsidRDefault="00490EBA" w:rsidP="00490EBA">
      <w:pPr>
        <w:ind w:left="1410" w:hanging="1410"/>
        <w:rPr>
          <w:rStyle w:val="Zdraznn"/>
          <w:b w:val="0"/>
        </w:rPr>
      </w:pPr>
      <w:r w:rsidRPr="00C06475">
        <w:rPr>
          <w:rStyle w:val="Zdraznn"/>
          <w:b w:val="0"/>
        </w:rPr>
        <w:t>Zhodnocení:</w:t>
      </w:r>
      <w:r w:rsidRPr="00C06475">
        <w:rPr>
          <w:rStyle w:val="Zdraznn"/>
          <w:b w:val="0"/>
        </w:rPr>
        <w:tab/>
      </w:r>
      <w:r w:rsidR="008F40E1">
        <w:rPr>
          <w:rStyle w:val="Zdraznn"/>
          <w:b w:val="0"/>
        </w:rPr>
        <w:t>Vzhledem, k tomu, že stávající propustky jsou v místě přechodu cestního příkopu do otevřeného koryta značně zaneseny, předpokládá se, že nebudou dostatečně kapacitně pro provedení kulminačního průtoku. Je doporučeno jejich pravidelné čistění, ověření kapacity, případně zkapacitnění.</w:t>
      </w:r>
    </w:p>
    <w:p w:rsidR="00075076" w:rsidRDefault="00075076" w:rsidP="00490EBA">
      <w:pPr>
        <w:ind w:left="1410" w:hanging="1410"/>
        <w:rPr>
          <w:rStyle w:val="Zdraznn"/>
          <w:b w:val="0"/>
        </w:rPr>
      </w:pPr>
    </w:p>
    <w:p w:rsidR="00075076" w:rsidRPr="00962CB1" w:rsidRDefault="00075076" w:rsidP="00075076">
      <w:pPr>
        <w:spacing w:before="240" w:after="120"/>
        <w:rPr>
          <w:rStyle w:val="Zdraznn"/>
          <w:u w:val="single"/>
        </w:rPr>
      </w:pPr>
      <w:r>
        <w:rPr>
          <w:rStyle w:val="Zdraznn"/>
          <w:u w:val="single"/>
        </w:rPr>
        <w:t>KP 6</w:t>
      </w:r>
    </w:p>
    <w:p w:rsidR="00075076" w:rsidRPr="0046295B" w:rsidRDefault="00075076" w:rsidP="004B3E9D">
      <w:pPr>
        <w:spacing w:before="120" w:after="120"/>
        <w:ind w:left="680" w:hanging="680"/>
        <w:rPr>
          <w:rStyle w:val="Zdraznn"/>
          <w:b w:val="0"/>
          <w:highlight w:val="yellow"/>
        </w:rPr>
        <w:sectPr w:rsidR="00075076" w:rsidRPr="0046295B" w:rsidSect="00572885">
          <w:type w:val="continuous"/>
          <w:pgSz w:w="11906" w:h="16838"/>
          <w:pgMar w:top="1417" w:right="1417" w:bottom="1417" w:left="1417" w:header="708" w:footer="708" w:gutter="0"/>
          <w:cols w:space="708"/>
          <w:docGrid w:linePitch="360"/>
        </w:sectPr>
      </w:pPr>
      <w:r w:rsidRPr="00210745">
        <w:rPr>
          <w:rStyle w:val="Zdraznn"/>
          <w:b w:val="0"/>
        </w:rPr>
        <w:t>Popis:</w:t>
      </w:r>
      <w:r w:rsidRPr="00210745">
        <w:rPr>
          <w:rStyle w:val="Zdraznn"/>
          <w:b w:val="0"/>
        </w:rPr>
        <w:tab/>
        <w:t xml:space="preserve">Jedná se o stávající </w:t>
      </w:r>
      <w:r w:rsidR="009316F3" w:rsidRPr="00210745">
        <w:rPr>
          <w:rStyle w:val="Zdraznn"/>
          <w:b w:val="0"/>
        </w:rPr>
        <w:t>podjezd pod železniční tratí. Nachází se zde přirozená odtoková dráha z pozemků nad železniční tratí – lokalita „U mostu“ a částečně</w:t>
      </w:r>
      <w:r w:rsidR="004B3E9D" w:rsidRPr="00210745">
        <w:rPr>
          <w:rStyle w:val="Zdraznn"/>
          <w:b w:val="0"/>
        </w:rPr>
        <w:t xml:space="preserve"> i lokalita „U nádraží“</w:t>
      </w:r>
      <w:r w:rsidR="009316F3" w:rsidRPr="00210745">
        <w:rPr>
          <w:rStyle w:val="Zdraznn"/>
          <w:b w:val="0"/>
        </w:rPr>
        <w:t>, která je však uměle svedena ke KP32. Pokud by z jakéhokoliv důvodu došlo ke znemožnění odtoku touto umělou dráhou, veškerý průtok</w:t>
      </w:r>
      <w:r w:rsidR="009316F3" w:rsidRPr="0050493C">
        <w:rPr>
          <w:rStyle w:val="Zdraznn"/>
          <w:b w:val="0"/>
        </w:rPr>
        <w:t xml:space="preserve"> bude procházet tímto profilem.</w:t>
      </w:r>
      <w:r w:rsidR="004B3E9D">
        <w:rPr>
          <w:rStyle w:val="Zdraznn"/>
          <w:b w:val="0"/>
        </w:rPr>
        <w:t xml:space="preserve"> Při současném stavu je přispívající plochou pouze menší část remízku nad tratí.</w:t>
      </w:r>
    </w:p>
    <w:p w:rsidR="00075076" w:rsidRPr="0046295B" w:rsidRDefault="00075076" w:rsidP="00075076">
      <w:pPr>
        <w:spacing w:before="120" w:after="120"/>
        <w:rPr>
          <w:rStyle w:val="Zdraznn"/>
          <w:b w:val="0"/>
          <w:highlight w:val="yellow"/>
        </w:rPr>
      </w:pPr>
    </w:p>
    <w:p w:rsidR="00075076" w:rsidRPr="0046295B" w:rsidRDefault="00075076" w:rsidP="00075076">
      <w:pPr>
        <w:spacing w:before="120" w:after="120"/>
        <w:rPr>
          <w:rStyle w:val="Zdraznn"/>
          <w:b w:val="0"/>
        </w:rPr>
      </w:pPr>
      <w:r w:rsidRPr="0046295B">
        <w:rPr>
          <w:rStyle w:val="Zdraznn"/>
          <w:b w:val="0"/>
        </w:rPr>
        <w:t>Parametry odtokové dráhy:</w:t>
      </w:r>
    </w:p>
    <w:p w:rsidR="00075076" w:rsidRPr="0046295B" w:rsidRDefault="00075076" w:rsidP="00075076">
      <w:pPr>
        <w:spacing w:before="120" w:after="120"/>
        <w:rPr>
          <w:rStyle w:val="Zdraznn"/>
          <w:b w:val="0"/>
          <w:vertAlign w:val="superscript"/>
        </w:rPr>
      </w:pPr>
      <w:r w:rsidRPr="0046295B">
        <w:rPr>
          <w:rStyle w:val="Zdraznn"/>
          <w:b w:val="0"/>
        </w:rPr>
        <w:t>Přispívající plocha</w:t>
      </w:r>
      <w:r w:rsidRPr="0046295B">
        <w:rPr>
          <w:rStyle w:val="Zdraznn"/>
          <w:b w:val="0"/>
        </w:rPr>
        <w:tab/>
        <w:t>0,</w:t>
      </w:r>
      <w:r w:rsidR="004B3E9D">
        <w:rPr>
          <w:rStyle w:val="Zdraznn"/>
          <w:b w:val="0"/>
        </w:rPr>
        <w:t>01</w:t>
      </w:r>
      <w:r w:rsidRPr="0046295B">
        <w:rPr>
          <w:rStyle w:val="Zdraznn"/>
          <w:b w:val="0"/>
        </w:rPr>
        <w:t xml:space="preserve"> km</w:t>
      </w:r>
      <w:r w:rsidRPr="0046295B">
        <w:rPr>
          <w:rStyle w:val="Zdraznn"/>
          <w:b w:val="0"/>
          <w:vertAlign w:val="superscript"/>
        </w:rPr>
        <w:t>2</w:t>
      </w:r>
    </w:p>
    <w:p w:rsidR="00075076" w:rsidRPr="0046295B" w:rsidRDefault="00075076" w:rsidP="00075076">
      <w:pPr>
        <w:spacing w:before="120" w:after="120"/>
        <w:rPr>
          <w:rStyle w:val="Zdraznn"/>
          <w:b w:val="0"/>
        </w:rPr>
      </w:pPr>
      <w:r w:rsidRPr="0046295B">
        <w:rPr>
          <w:rStyle w:val="Zdraznn"/>
          <w:b w:val="0"/>
        </w:rPr>
        <w:t>Doba koncentrace</w:t>
      </w:r>
      <w:r w:rsidRPr="0046295B">
        <w:rPr>
          <w:rStyle w:val="Zdraznn"/>
          <w:b w:val="0"/>
        </w:rPr>
        <w:tab/>
        <w:t>0,</w:t>
      </w:r>
      <w:r w:rsidR="004B3E9D">
        <w:rPr>
          <w:rStyle w:val="Zdraznn"/>
          <w:b w:val="0"/>
        </w:rPr>
        <w:t>14</w:t>
      </w:r>
      <w:r w:rsidRPr="0046295B">
        <w:rPr>
          <w:rStyle w:val="Zdraznn"/>
          <w:b w:val="0"/>
        </w:rPr>
        <w:t xml:space="preserve"> h</w:t>
      </w:r>
    </w:p>
    <w:p w:rsidR="00075076" w:rsidRPr="0046295B" w:rsidRDefault="00075076" w:rsidP="00075076">
      <w:pPr>
        <w:spacing w:before="120" w:after="120"/>
        <w:rPr>
          <w:rStyle w:val="Zdraznn"/>
          <w:b w:val="0"/>
        </w:rPr>
      </w:pPr>
      <w:r w:rsidRPr="0046295B">
        <w:rPr>
          <w:rStyle w:val="Zdraznn"/>
          <w:b w:val="0"/>
        </w:rPr>
        <w:t>Kulminační průtok</w:t>
      </w:r>
      <w:r w:rsidRPr="0046295B">
        <w:rPr>
          <w:rStyle w:val="Zdraznn"/>
          <w:b w:val="0"/>
        </w:rPr>
        <w:tab/>
      </w:r>
      <w:r w:rsidR="00821A57">
        <w:rPr>
          <w:rStyle w:val="Zdraznn"/>
          <w:b w:val="0"/>
        </w:rPr>
        <w:t>3,86</w:t>
      </w:r>
      <w:r w:rsidRPr="0046295B">
        <w:rPr>
          <w:rStyle w:val="Zdraznn"/>
          <w:b w:val="0"/>
        </w:rPr>
        <w:t xml:space="preserve"> l/s</w:t>
      </w:r>
    </w:p>
    <w:p w:rsidR="00075076" w:rsidRDefault="00075076" w:rsidP="00075076">
      <w:pPr>
        <w:ind w:left="1410" w:hanging="1410"/>
        <w:rPr>
          <w:rStyle w:val="Zdraznn"/>
          <w:b w:val="0"/>
        </w:rPr>
      </w:pPr>
      <w:r w:rsidRPr="00210745">
        <w:rPr>
          <w:rStyle w:val="Zdraznn"/>
          <w:b w:val="0"/>
        </w:rPr>
        <w:t>Zhodnocení:</w:t>
      </w:r>
      <w:r w:rsidRPr="00210745">
        <w:rPr>
          <w:rStyle w:val="Zdraznn"/>
          <w:b w:val="0"/>
        </w:rPr>
        <w:tab/>
      </w:r>
      <w:r w:rsidR="004B3E9D" w:rsidRPr="00210745">
        <w:rPr>
          <w:rStyle w:val="Zdraznn"/>
          <w:b w:val="0"/>
        </w:rPr>
        <w:t>Vzhledem k výskytu přirozené odtokové dráhy z pozemků nad tratí (viz výše), je nutné důsledně kontrolovat stav umělého koryta u KP 6.</w:t>
      </w:r>
    </w:p>
    <w:p w:rsidR="004B3E9D" w:rsidRDefault="004B3E9D" w:rsidP="004B3E9D">
      <w:pPr>
        <w:keepNext/>
        <w:ind w:left="1410" w:hanging="1410"/>
        <w:jc w:val="center"/>
      </w:pPr>
      <w:r>
        <w:rPr>
          <w:i/>
          <w:iCs/>
          <w:noProof/>
          <w:lang w:eastAsia="cs-CZ"/>
        </w:rPr>
        <w:lastRenderedPageBreak/>
        <w:drawing>
          <wp:inline distT="0" distB="0" distL="0" distR="0" wp14:anchorId="6CCE3F1A" wp14:editId="3F57C906">
            <wp:extent cx="3587688" cy="3486150"/>
            <wp:effectExtent l="0" t="0" r="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3,4,5,6.JPG"/>
                    <pic:cNvPicPr/>
                  </pic:nvPicPr>
                  <pic:blipFill>
                    <a:blip r:embed="rId75">
                      <a:extLst>
                        <a:ext uri="{28A0092B-C50C-407E-A947-70E740481C1C}">
                          <a14:useLocalDpi xmlns:a14="http://schemas.microsoft.com/office/drawing/2010/main" val="0"/>
                        </a:ext>
                      </a:extLst>
                    </a:blip>
                    <a:stretch>
                      <a:fillRect/>
                    </a:stretch>
                  </pic:blipFill>
                  <pic:spPr>
                    <a:xfrm>
                      <a:off x="0" y="0"/>
                      <a:ext cx="3590804" cy="3489178"/>
                    </a:xfrm>
                    <a:prstGeom prst="rect">
                      <a:avLst/>
                    </a:prstGeom>
                  </pic:spPr>
                </pic:pic>
              </a:graphicData>
            </a:graphic>
          </wp:inline>
        </w:drawing>
      </w:r>
    </w:p>
    <w:p w:rsidR="004B3E9D" w:rsidRDefault="004B3E9D" w:rsidP="004B3E9D">
      <w:pPr>
        <w:pStyle w:val="Titulek"/>
        <w:jc w:val="center"/>
        <w:rPr>
          <w:rStyle w:val="Zdraznn"/>
          <w:b w:val="0"/>
        </w:rPr>
      </w:pPr>
      <w:r>
        <w:t xml:space="preserve">Obrázek </w:t>
      </w:r>
      <w:r w:rsidR="00251B13">
        <w:fldChar w:fldCharType="begin"/>
      </w:r>
      <w:r w:rsidR="00251B13">
        <w:instrText xml:space="preserve"> SEQ Obrázek \* ARABIC </w:instrText>
      </w:r>
      <w:r w:rsidR="00251B13">
        <w:fldChar w:fldCharType="separate"/>
      </w:r>
      <w:r w:rsidR="00083EF7">
        <w:rPr>
          <w:noProof/>
        </w:rPr>
        <w:t>12</w:t>
      </w:r>
      <w:r w:rsidR="00251B13">
        <w:rPr>
          <w:noProof/>
        </w:rPr>
        <w:fldChar w:fldCharType="end"/>
      </w:r>
      <w:r>
        <w:t>:</w:t>
      </w:r>
      <w:r w:rsidRPr="004B3E9D">
        <w:t xml:space="preserve"> </w:t>
      </w:r>
      <w:r>
        <w:t>Umístění profilů KP3 a KP6 na ZM10</w:t>
      </w:r>
    </w:p>
    <w:p w:rsidR="00F4419D" w:rsidRPr="00962CB1" w:rsidRDefault="00F4419D" w:rsidP="00F4419D">
      <w:pPr>
        <w:spacing w:before="240" w:after="120"/>
        <w:rPr>
          <w:rStyle w:val="Zdraznn"/>
          <w:u w:val="single"/>
        </w:rPr>
      </w:pPr>
      <w:r w:rsidRPr="00962CB1">
        <w:rPr>
          <w:rStyle w:val="Zdraznn"/>
          <w:u w:val="single"/>
        </w:rPr>
        <w:t>KP 3</w:t>
      </w:r>
      <w:r>
        <w:rPr>
          <w:rStyle w:val="Zdraznn"/>
          <w:u w:val="single"/>
        </w:rPr>
        <w:t>2</w:t>
      </w:r>
    </w:p>
    <w:p w:rsidR="00F4419D" w:rsidRPr="00D31E33" w:rsidRDefault="00F4419D" w:rsidP="00D31E33">
      <w:pPr>
        <w:spacing w:before="120" w:after="120"/>
        <w:ind w:left="680" w:hanging="680"/>
        <w:rPr>
          <w:rStyle w:val="Zdraznn"/>
          <w:b w:val="0"/>
        </w:rPr>
        <w:sectPr w:rsidR="00F4419D" w:rsidRPr="00D31E33" w:rsidSect="00572885">
          <w:type w:val="continuous"/>
          <w:pgSz w:w="11906" w:h="16838"/>
          <w:pgMar w:top="1417" w:right="1417" w:bottom="1417" w:left="1417" w:header="708" w:footer="708" w:gutter="0"/>
          <w:cols w:space="708"/>
          <w:docGrid w:linePitch="360"/>
        </w:sectPr>
      </w:pPr>
      <w:r w:rsidRPr="00D31E33">
        <w:rPr>
          <w:rStyle w:val="Zdraznn"/>
          <w:b w:val="0"/>
        </w:rPr>
        <w:t>Popis:</w:t>
      </w:r>
      <w:r w:rsidRPr="00D31E33">
        <w:rPr>
          <w:rStyle w:val="Zdraznn"/>
          <w:b w:val="0"/>
        </w:rPr>
        <w:tab/>
        <w:t xml:space="preserve">Jedná se o propustek pod železniční tratí, kterým prochází </w:t>
      </w:r>
      <w:proofErr w:type="spellStart"/>
      <w:r w:rsidRPr="00D31E33">
        <w:rPr>
          <w:rStyle w:val="Zdraznn"/>
          <w:b w:val="0"/>
        </w:rPr>
        <w:t>Výhledský</w:t>
      </w:r>
      <w:proofErr w:type="spellEnd"/>
      <w:r w:rsidRPr="00D31E33">
        <w:rPr>
          <w:rStyle w:val="Zdraznn"/>
          <w:b w:val="0"/>
        </w:rPr>
        <w:t xml:space="preserve"> potok.</w:t>
      </w:r>
      <w:r w:rsidR="00D31E33" w:rsidRPr="00D31E33">
        <w:rPr>
          <w:rStyle w:val="Zdraznn"/>
          <w:b w:val="0"/>
        </w:rPr>
        <w:t xml:space="preserve"> Pro výpočet byl tento profil uvažován jako uzávěrový profil celého povodí </w:t>
      </w:r>
      <w:proofErr w:type="spellStart"/>
      <w:r w:rsidR="00D31E33" w:rsidRPr="00D31E33">
        <w:rPr>
          <w:rStyle w:val="Zdraznn"/>
          <w:b w:val="0"/>
        </w:rPr>
        <w:t>Výhledského</w:t>
      </w:r>
      <w:proofErr w:type="spellEnd"/>
      <w:r w:rsidR="00D31E33" w:rsidRPr="00D31E33">
        <w:rPr>
          <w:rStyle w:val="Zdraznn"/>
          <w:b w:val="0"/>
        </w:rPr>
        <w:t xml:space="preserve"> potoka.</w:t>
      </w:r>
      <w:r w:rsidR="00D31E33">
        <w:rPr>
          <w:rStyle w:val="Zdraznn"/>
          <w:b w:val="0"/>
        </w:rPr>
        <w:t xml:space="preserve"> Zároveň jsou do tohot</w:t>
      </w:r>
      <w:r w:rsidR="00995757">
        <w:rPr>
          <w:rStyle w:val="Zdraznn"/>
          <w:b w:val="0"/>
        </w:rPr>
        <w:t>o</w:t>
      </w:r>
      <w:r w:rsidR="00D31E33">
        <w:rPr>
          <w:rStyle w:val="Zdraznn"/>
          <w:b w:val="0"/>
        </w:rPr>
        <w:t xml:space="preserve"> místa svedeny i </w:t>
      </w:r>
      <w:r w:rsidR="004266F7">
        <w:rPr>
          <w:rStyle w:val="Zdraznn"/>
          <w:b w:val="0"/>
        </w:rPr>
        <w:t>vody z lokality</w:t>
      </w:r>
      <w:r w:rsidR="00D31E33" w:rsidRPr="0050493C">
        <w:rPr>
          <w:rStyle w:val="Zdraznn"/>
          <w:b w:val="0"/>
        </w:rPr>
        <w:t xml:space="preserve"> „U mostu“ a částečně</w:t>
      </w:r>
      <w:r w:rsidR="00D31E33">
        <w:rPr>
          <w:rStyle w:val="Zdraznn"/>
          <w:b w:val="0"/>
        </w:rPr>
        <w:t xml:space="preserve"> i z lokality „U nádraží“.</w:t>
      </w:r>
      <w:r w:rsidR="00995757">
        <w:rPr>
          <w:rStyle w:val="Zdraznn"/>
          <w:b w:val="0"/>
        </w:rPr>
        <w:t xml:space="preserve">  Většinu území tvoří lesní pozemky.</w:t>
      </w:r>
    </w:p>
    <w:p w:rsidR="00D31E33" w:rsidRDefault="00D31E33" w:rsidP="00D31E33">
      <w:pPr>
        <w:keepNext/>
        <w:spacing w:before="120" w:after="120"/>
        <w:jc w:val="center"/>
      </w:pPr>
      <w:r>
        <w:rPr>
          <w:rStyle w:val="Zdraznn"/>
          <w:b w:val="0"/>
          <w:noProof/>
          <w:highlight w:val="yellow"/>
          <w:lang w:eastAsia="cs-CZ"/>
        </w:rPr>
        <w:drawing>
          <wp:inline distT="0" distB="0" distL="0" distR="0" wp14:anchorId="5C61CC62" wp14:editId="2EEAA4B1">
            <wp:extent cx="4336291" cy="2886075"/>
            <wp:effectExtent l="0" t="0" r="7620" b="0"/>
            <wp:docPr id="75" name="Obrázek 75" descr="C:\Libor\SOP\foto\2016_09_19\06_zeleznice_propustek\IMG_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ibor\SOP\foto\2016_09_19\06_zeleznice_propustek\IMG_2230.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37952" cy="2887181"/>
                    </a:xfrm>
                    <a:prstGeom prst="rect">
                      <a:avLst/>
                    </a:prstGeom>
                    <a:noFill/>
                    <a:ln>
                      <a:noFill/>
                    </a:ln>
                  </pic:spPr>
                </pic:pic>
              </a:graphicData>
            </a:graphic>
          </wp:inline>
        </w:drawing>
      </w:r>
    </w:p>
    <w:p w:rsidR="00F4419D" w:rsidRPr="0046295B" w:rsidRDefault="00D31E33" w:rsidP="00D31E33">
      <w:pPr>
        <w:pStyle w:val="Titulek"/>
        <w:jc w:val="center"/>
        <w:rPr>
          <w:rStyle w:val="Zdraznn"/>
          <w:b w:val="0"/>
          <w:highlight w:val="yellow"/>
        </w:rPr>
      </w:pPr>
      <w:r>
        <w:t xml:space="preserve">Obrázek </w:t>
      </w:r>
      <w:r w:rsidR="00251B13">
        <w:fldChar w:fldCharType="begin"/>
      </w:r>
      <w:r w:rsidR="00251B13">
        <w:instrText xml:space="preserve"> SEQ Obrázek \* ARABIC </w:instrText>
      </w:r>
      <w:r w:rsidR="00251B13">
        <w:fldChar w:fldCharType="separate"/>
      </w:r>
      <w:r w:rsidR="00083EF7">
        <w:rPr>
          <w:noProof/>
        </w:rPr>
        <w:t>13</w:t>
      </w:r>
      <w:r w:rsidR="00251B13">
        <w:rPr>
          <w:noProof/>
        </w:rPr>
        <w:fldChar w:fldCharType="end"/>
      </w:r>
      <w:r>
        <w:t>: Pohled na propustek pod žel. Tratí (KP32)</w:t>
      </w:r>
    </w:p>
    <w:p w:rsidR="00F4419D" w:rsidRDefault="00F4419D" w:rsidP="00F4419D">
      <w:pPr>
        <w:spacing w:before="120" w:after="120"/>
        <w:rPr>
          <w:rStyle w:val="Zdraznn"/>
          <w:b w:val="0"/>
          <w:highlight w:val="yellow"/>
        </w:rPr>
      </w:pPr>
    </w:p>
    <w:p w:rsidR="005A7C0C" w:rsidRDefault="005A7C0C" w:rsidP="00F4419D">
      <w:pPr>
        <w:spacing w:before="120" w:after="120"/>
        <w:rPr>
          <w:rStyle w:val="Zdraznn"/>
          <w:b w:val="0"/>
          <w:highlight w:val="yellow"/>
        </w:rPr>
      </w:pPr>
    </w:p>
    <w:p w:rsidR="005A7C0C" w:rsidRPr="0046295B" w:rsidRDefault="005A7C0C" w:rsidP="00F4419D">
      <w:pPr>
        <w:spacing w:before="120" w:after="120"/>
        <w:rPr>
          <w:rStyle w:val="Zdraznn"/>
          <w:b w:val="0"/>
          <w:highlight w:val="yellow"/>
        </w:rPr>
      </w:pPr>
    </w:p>
    <w:p w:rsidR="00F4419D" w:rsidRPr="0046295B" w:rsidRDefault="00F4419D" w:rsidP="00F4419D">
      <w:pPr>
        <w:spacing w:before="120" w:after="120"/>
        <w:rPr>
          <w:rStyle w:val="Zdraznn"/>
          <w:b w:val="0"/>
        </w:rPr>
      </w:pPr>
      <w:r w:rsidRPr="0046295B">
        <w:rPr>
          <w:rStyle w:val="Zdraznn"/>
          <w:b w:val="0"/>
        </w:rPr>
        <w:lastRenderedPageBreak/>
        <w:t>Parametry odtokové dráhy:</w:t>
      </w:r>
    </w:p>
    <w:p w:rsidR="00F4419D" w:rsidRPr="006C3143" w:rsidRDefault="00F4419D" w:rsidP="00F4419D">
      <w:pPr>
        <w:spacing w:before="120" w:after="120"/>
        <w:rPr>
          <w:rStyle w:val="Zdraznn"/>
          <w:b w:val="0"/>
        </w:rPr>
      </w:pPr>
      <w:r w:rsidRPr="0046295B">
        <w:rPr>
          <w:rStyle w:val="Zdraznn"/>
          <w:b w:val="0"/>
        </w:rPr>
        <w:t>Přispívající plocha</w:t>
      </w:r>
      <w:r w:rsidRPr="0046295B">
        <w:rPr>
          <w:rStyle w:val="Zdraznn"/>
          <w:b w:val="0"/>
        </w:rPr>
        <w:tab/>
      </w:r>
      <w:r w:rsidR="00D05C2B">
        <w:rPr>
          <w:rStyle w:val="Zdraznn"/>
          <w:b w:val="0"/>
        </w:rPr>
        <w:t>5,997</w:t>
      </w:r>
      <w:r w:rsidRPr="0046295B">
        <w:rPr>
          <w:rStyle w:val="Zdraznn"/>
          <w:b w:val="0"/>
        </w:rPr>
        <w:t xml:space="preserve"> km</w:t>
      </w:r>
      <w:r w:rsidRPr="0046295B">
        <w:rPr>
          <w:rStyle w:val="Zdraznn"/>
          <w:b w:val="0"/>
          <w:vertAlign w:val="superscript"/>
        </w:rPr>
        <w:t>2</w:t>
      </w:r>
      <w:r w:rsidR="006C3143">
        <w:rPr>
          <w:rStyle w:val="Zdraznn"/>
          <w:b w:val="0"/>
        </w:rPr>
        <w:t xml:space="preserve"> (2,80 km</w:t>
      </w:r>
      <w:r w:rsidR="006C3143" w:rsidRPr="006C3143">
        <w:rPr>
          <w:rStyle w:val="Zdraznn"/>
          <w:b w:val="0"/>
          <w:vertAlign w:val="superscript"/>
        </w:rPr>
        <w:t>2</w:t>
      </w:r>
      <w:r w:rsidR="006C3143">
        <w:rPr>
          <w:rStyle w:val="Zdraznn"/>
          <w:b w:val="0"/>
        </w:rPr>
        <w:t xml:space="preserve"> v SRN)</w:t>
      </w:r>
    </w:p>
    <w:p w:rsidR="00F4419D" w:rsidRPr="0046295B" w:rsidRDefault="00F4419D" w:rsidP="00F4419D">
      <w:pPr>
        <w:spacing w:before="120" w:after="120"/>
        <w:rPr>
          <w:rStyle w:val="Zdraznn"/>
          <w:b w:val="0"/>
        </w:rPr>
      </w:pPr>
      <w:r w:rsidRPr="0046295B">
        <w:rPr>
          <w:rStyle w:val="Zdraznn"/>
          <w:b w:val="0"/>
        </w:rPr>
        <w:t>Doba koncentrace</w:t>
      </w:r>
      <w:r w:rsidRPr="0046295B">
        <w:rPr>
          <w:rStyle w:val="Zdraznn"/>
          <w:b w:val="0"/>
        </w:rPr>
        <w:tab/>
        <w:t>0,</w:t>
      </w:r>
      <w:r w:rsidR="00D4684A">
        <w:rPr>
          <w:rStyle w:val="Zdraznn"/>
          <w:b w:val="0"/>
        </w:rPr>
        <w:t>75</w:t>
      </w:r>
      <w:r w:rsidRPr="0046295B">
        <w:rPr>
          <w:rStyle w:val="Zdraznn"/>
          <w:b w:val="0"/>
        </w:rPr>
        <w:t xml:space="preserve"> h</w:t>
      </w:r>
    </w:p>
    <w:p w:rsidR="00F4419D" w:rsidRPr="0046295B" w:rsidRDefault="00F4419D" w:rsidP="00F4419D">
      <w:pPr>
        <w:spacing w:before="120" w:after="120"/>
        <w:rPr>
          <w:rStyle w:val="Zdraznn"/>
          <w:b w:val="0"/>
        </w:rPr>
      </w:pPr>
      <w:r w:rsidRPr="0046295B">
        <w:rPr>
          <w:rStyle w:val="Zdraznn"/>
          <w:b w:val="0"/>
        </w:rPr>
        <w:t>Kulminační průtok</w:t>
      </w:r>
      <w:r w:rsidRPr="0046295B">
        <w:rPr>
          <w:rStyle w:val="Zdraznn"/>
          <w:b w:val="0"/>
        </w:rPr>
        <w:tab/>
      </w:r>
      <w:r w:rsidR="00400386">
        <w:rPr>
          <w:rStyle w:val="Zdraznn"/>
          <w:b w:val="0"/>
        </w:rPr>
        <w:t>0,98</w:t>
      </w:r>
      <w:r w:rsidRPr="0046295B">
        <w:rPr>
          <w:rStyle w:val="Zdraznn"/>
          <w:b w:val="0"/>
        </w:rPr>
        <w:t xml:space="preserve"> </w:t>
      </w:r>
      <w:r w:rsidR="00D4684A">
        <w:rPr>
          <w:rStyle w:val="Zdraznn"/>
          <w:b w:val="0"/>
        </w:rPr>
        <w:t>m</w:t>
      </w:r>
      <w:r w:rsidR="00D4684A">
        <w:rPr>
          <w:rStyle w:val="Zdraznn"/>
          <w:b w:val="0"/>
          <w:vertAlign w:val="superscript"/>
        </w:rPr>
        <w:t>3</w:t>
      </w:r>
      <w:r w:rsidRPr="0046295B">
        <w:rPr>
          <w:rStyle w:val="Zdraznn"/>
          <w:b w:val="0"/>
        </w:rPr>
        <w:t>/s</w:t>
      </w:r>
      <w:r w:rsidR="00400386">
        <w:rPr>
          <w:rStyle w:val="Zdraznn"/>
          <w:b w:val="0"/>
        </w:rPr>
        <w:t xml:space="preserve"> (0,67</w:t>
      </w:r>
      <w:r w:rsidR="006C3143">
        <w:rPr>
          <w:rStyle w:val="Zdraznn"/>
          <w:b w:val="0"/>
        </w:rPr>
        <w:t xml:space="preserve"> m</w:t>
      </w:r>
      <w:r w:rsidR="006C3143" w:rsidRPr="006C3143">
        <w:rPr>
          <w:rStyle w:val="Zdraznn"/>
          <w:b w:val="0"/>
          <w:vertAlign w:val="superscript"/>
        </w:rPr>
        <w:t>3</w:t>
      </w:r>
      <w:r w:rsidR="006C3143">
        <w:rPr>
          <w:rStyle w:val="Zdraznn"/>
          <w:b w:val="0"/>
        </w:rPr>
        <w:t>/s ze SRN)</w:t>
      </w:r>
    </w:p>
    <w:p w:rsidR="00F4419D" w:rsidRDefault="00F4419D" w:rsidP="00F4419D">
      <w:pPr>
        <w:ind w:left="1410" w:hanging="1410"/>
        <w:rPr>
          <w:rStyle w:val="Zdraznn"/>
          <w:b w:val="0"/>
        </w:rPr>
      </w:pPr>
      <w:r w:rsidRPr="00415705">
        <w:rPr>
          <w:rStyle w:val="Zdraznn"/>
          <w:b w:val="0"/>
        </w:rPr>
        <w:t>Zhodnocení:</w:t>
      </w:r>
      <w:r w:rsidRPr="00415705">
        <w:rPr>
          <w:rStyle w:val="Zdraznn"/>
          <w:b w:val="0"/>
        </w:rPr>
        <w:tab/>
      </w:r>
      <w:r w:rsidR="00415705" w:rsidRPr="00415705">
        <w:rPr>
          <w:rStyle w:val="Zdraznn"/>
          <w:b w:val="0"/>
        </w:rPr>
        <w:t>Kapacita propustku je dostatečná, je doporučena pouze pravidelná údržba a čistění.</w:t>
      </w:r>
    </w:p>
    <w:p w:rsidR="00D4684A" w:rsidRPr="00962CB1" w:rsidRDefault="00D4684A" w:rsidP="00D4684A">
      <w:pPr>
        <w:spacing w:before="240" w:after="120"/>
        <w:rPr>
          <w:rStyle w:val="Zdraznn"/>
          <w:u w:val="single"/>
        </w:rPr>
      </w:pPr>
      <w:r w:rsidRPr="00962CB1">
        <w:rPr>
          <w:rStyle w:val="Zdraznn"/>
          <w:u w:val="single"/>
        </w:rPr>
        <w:t xml:space="preserve">KP </w:t>
      </w:r>
      <w:r>
        <w:rPr>
          <w:rStyle w:val="Zdraznn"/>
          <w:u w:val="single"/>
        </w:rPr>
        <w:t>7</w:t>
      </w:r>
    </w:p>
    <w:p w:rsidR="00D4684A" w:rsidRPr="00995757" w:rsidRDefault="00D4684A" w:rsidP="00D4684A">
      <w:pPr>
        <w:spacing w:before="120" w:after="120"/>
        <w:ind w:left="680" w:hanging="680"/>
        <w:rPr>
          <w:rStyle w:val="Zdraznn"/>
          <w:b w:val="0"/>
        </w:rPr>
      </w:pPr>
      <w:r w:rsidRPr="00995757">
        <w:rPr>
          <w:rStyle w:val="Zdraznn"/>
          <w:b w:val="0"/>
        </w:rPr>
        <w:t>Popi</w:t>
      </w:r>
      <w:r w:rsidR="00995757" w:rsidRPr="00995757">
        <w:rPr>
          <w:rStyle w:val="Zdraznn"/>
          <w:b w:val="0"/>
        </w:rPr>
        <w:t>s:</w:t>
      </w:r>
      <w:r w:rsidR="00995757" w:rsidRPr="00995757">
        <w:rPr>
          <w:rStyle w:val="Zdraznn"/>
          <w:b w:val="0"/>
        </w:rPr>
        <w:tab/>
        <w:t xml:space="preserve">Jedná se o propustek pod železniční tratí. Tímto profilem je odvodňováno několik lokalit – „Na střelnici“, „Mezilesí“, JV svahy vrchu „U bažantnice“, oblast TTP východně od obce </w:t>
      </w:r>
      <w:proofErr w:type="spellStart"/>
      <w:r w:rsidR="00995757" w:rsidRPr="00995757">
        <w:rPr>
          <w:rStyle w:val="Zdraznn"/>
          <w:b w:val="0"/>
        </w:rPr>
        <w:t>Hraničná</w:t>
      </w:r>
      <w:proofErr w:type="spellEnd"/>
      <w:r w:rsidR="00995757" w:rsidRPr="00995757">
        <w:rPr>
          <w:rStyle w:val="Zdraznn"/>
          <w:b w:val="0"/>
        </w:rPr>
        <w:t xml:space="preserve"> a TTP na lokalitě „Ptačinec“. Převážně se jedná o lesní pozemky a TTP.</w:t>
      </w:r>
    </w:p>
    <w:p w:rsidR="00D4684A" w:rsidRPr="00995757" w:rsidRDefault="00D4684A" w:rsidP="00D4684A">
      <w:pPr>
        <w:spacing w:before="120" w:after="120"/>
        <w:rPr>
          <w:rStyle w:val="Zdraznn"/>
          <w:b w:val="0"/>
        </w:rPr>
      </w:pPr>
      <w:r w:rsidRPr="00995757">
        <w:rPr>
          <w:rStyle w:val="Zdraznn"/>
          <w:b w:val="0"/>
        </w:rPr>
        <w:t>Parametry odtokové dráhy:</w:t>
      </w:r>
    </w:p>
    <w:p w:rsidR="00D4684A" w:rsidRPr="00995757" w:rsidRDefault="00D4684A" w:rsidP="00D4684A">
      <w:pPr>
        <w:spacing w:before="120" w:after="120"/>
        <w:rPr>
          <w:rStyle w:val="Zdraznn"/>
          <w:b w:val="0"/>
          <w:vertAlign w:val="superscript"/>
        </w:rPr>
      </w:pPr>
      <w:r w:rsidRPr="00995757">
        <w:rPr>
          <w:rStyle w:val="Zdraznn"/>
          <w:b w:val="0"/>
        </w:rPr>
        <w:t>Přispívající plocha</w:t>
      </w:r>
      <w:r w:rsidRPr="00995757">
        <w:rPr>
          <w:rStyle w:val="Zdraznn"/>
          <w:b w:val="0"/>
        </w:rPr>
        <w:tab/>
        <w:t>0,</w:t>
      </w:r>
      <w:r w:rsidR="00995757" w:rsidRPr="00995757">
        <w:rPr>
          <w:rStyle w:val="Zdraznn"/>
          <w:b w:val="0"/>
        </w:rPr>
        <w:t>86</w:t>
      </w:r>
      <w:r w:rsidRPr="00995757">
        <w:rPr>
          <w:rStyle w:val="Zdraznn"/>
          <w:b w:val="0"/>
        </w:rPr>
        <w:t xml:space="preserve"> km</w:t>
      </w:r>
      <w:r w:rsidRPr="00995757">
        <w:rPr>
          <w:rStyle w:val="Zdraznn"/>
          <w:b w:val="0"/>
          <w:vertAlign w:val="superscript"/>
        </w:rPr>
        <w:t>2</w:t>
      </w:r>
    </w:p>
    <w:p w:rsidR="00D4684A" w:rsidRPr="00995757" w:rsidRDefault="00D4684A" w:rsidP="00D4684A">
      <w:pPr>
        <w:spacing w:before="120" w:after="120"/>
        <w:rPr>
          <w:rStyle w:val="Zdraznn"/>
          <w:b w:val="0"/>
        </w:rPr>
      </w:pPr>
      <w:r w:rsidRPr="00995757">
        <w:rPr>
          <w:rStyle w:val="Zdraznn"/>
          <w:b w:val="0"/>
        </w:rPr>
        <w:t>Doba koncentrace</w:t>
      </w:r>
      <w:r w:rsidRPr="00995757">
        <w:rPr>
          <w:rStyle w:val="Zdraznn"/>
          <w:b w:val="0"/>
        </w:rPr>
        <w:tab/>
        <w:t>0,</w:t>
      </w:r>
      <w:r w:rsidR="00995757" w:rsidRPr="00995757">
        <w:rPr>
          <w:rStyle w:val="Zdraznn"/>
          <w:b w:val="0"/>
        </w:rPr>
        <w:t>35</w:t>
      </w:r>
      <w:r w:rsidRPr="00995757">
        <w:rPr>
          <w:rStyle w:val="Zdraznn"/>
          <w:b w:val="0"/>
        </w:rPr>
        <w:t xml:space="preserve"> h</w:t>
      </w:r>
    </w:p>
    <w:p w:rsidR="00D4684A" w:rsidRPr="00995757" w:rsidRDefault="00D4684A" w:rsidP="00D4684A">
      <w:pPr>
        <w:spacing w:before="120" w:after="120"/>
        <w:rPr>
          <w:rStyle w:val="Zdraznn"/>
          <w:b w:val="0"/>
        </w:rPr>
      </w:pPr>
      <w:r w:rsidRPr="00995757">
        <w:rPr>
          <w:rStyle w:val="Zdraznn"/>
          <w:b w:val="0"/>
        </w:rPr>
        <w:t>Kulminační průtok</w:t>
      </w:r>
      <w:r w:rsidRPr="00995757">
        <w:rPr>
          <w:rStyle w:val="Zdraznn"/>
          <w:b w:val="0"/>
        </w:rPr>
        <w:tab/>
      </w:r>
      <w:r w:rsidR="00400386">
        <w:rPr>
          <w:rStyle w:val="Zdraznn"/>
          <w:b w:val="0"/>
        </w:rPr>
        <w:t>138</w:t>
      </w:r>
      <w:r w:rsidRPr="00995757">
        <w:rPr>
          <w:rStyle w:val="Zdraznn"/>
          <w:b w:val="0"/>
        </w:rPr>
        <w:t xml:space="preserve"> l/s</w:t>
      </w:r>
    </w:p>
    <w:p w:rsidR="00D4684A" w:rsidRDefault="00D4684A" w:rsidP="00D4684A">
      <w:pPr>
        <w:ind w:left="1410" w:hanging="1410"/>
        <w:rPr>
          <w:rStyle w:val="Zdraznn"/>
          <w:b w:val="0"/>
        </w:rPr>
      </w:pPr>
      <w:r w:rsidRPr="00995757">
        <w:rPr>
          <w:rStyle w:val="Zdraznn"/>
          <w:b w:val="0"/>
        </w:rPr>
        <w:t>Zhodnocení:</w:t>
      </w:r>
      <w:r w:rsidRPr="00995757">
        <w:rPr>
          <w:rStyle w:val="Zdraznn"/>
          <w:b w:val="0"/>
        </w:rPr>
        <w:tab/>
      </w:r>
      <w:r w:rsidR="00995757" w:rsidRPr="00995757">
        <w:rPr>
          <w:rStyle w:val="Zdraznn"/>
          <w:b w:val="0"/>
        </w:rPr>
        <w:t>Kapacita propustku je dostatečná, technický stav propustku je dobrý (rekonstrukce v roce 2014).</w:t>
      </w:r>
    </w:p>
    <w:p w:rsidR="00955FE3" w:rsidRPr="00962CB1" w:rsidRDefault="00955FE3" w:rsidP="00955FE3">
      <w:pPr>
        <w:spacing w:before="240" w:after="120"/>
        <w:rPr>
          <w:rStyle w:val="Zdraznn"/>
          <w:u w:val="single"/>
        </w:rPr>
      </w:pPr>
      <w:r w:rsidRPr="00962CB1">
        <w:rPr>
          <w:rStyle w:val="Zdraznn"/>
          <w:u w:val="single"/>
        </w:rPr>
        <w:t>KP 3</w:t>
      </w:r>
      <w:r>
        <w:rPr>
          <w:rStyle w:val="Zdraznn"/>
          <w:u w:val="single"/>
        </w:rPr>
        <w:t>0</w:t>
      </w:r>
    </w:p>
    <w:p w:rsidR="00955FE3" w:rsidRPr="00D333F8" w:rsidRDefault="00D333F8" w:rsidP="00955FE3">
      <w:pPr>
        <w:spacing w:before="120" w:after="120"/>
        <w:ind w:left="680" w:hanging="680"/>
        <w:rPr>
          <w:rStyle w:val="Zdraznn"/>
          <w:b w:val="0"/>
        </w:rPr>
      </w:pPr>
      <w:r w:rsidRPr="00D333F8">
        <w:rPr>
          <w:noProof/>
          <w:lang w:eastAsia="cs-CZ"/>
        </w:rPr>
        <mc:AlternateContent>
          <mc:Choice Requires="wps">
            <w:drawing>
              <wp:anchor distT="0" distB="0" distL="114300" distR="114300" simplePos="0" relativeHeight="251696128" behindDoc="1" locked="0" layoutInCell="1" allowOverlap="1" wp14:anchorId="18D0CC52" wp14:editId="1D3B2661">
                <wp:simplePos x="0" y="0"/>
                <wp:positionH relativeFrom="margin">
                  <wp:align>right</wp:align>
                </wp:positionH>
                <wp:positionV relativeFrom="paragraph">
                  <wp:posOffset>2483485</wp:posOffset>
                </wp:positionV>
                <wp:extent cx="2699385" cy="635"/>
                <wp:effectExtent l="0" t="0" r="5715" b="635"/>
                <wp:wrapTight wrapText="bothSides">
                  <wp:wrapPolygon edited="0">
                    <wp:start x="0" y="0"/>
                    <wp:lineTo x="0" y="20604"/>
                    <wp:lineTo x="21493" y="20604"/>
                    <wp:lineTo x="21493" y="0"/>
                    <wp:lineTo x="0" y="0"/>
                  </wp:wrapPolygon>
                </wp:wrapTight>
                <wp:docPr id="86" name="Textové pole 86"/>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EB4A35" w:rsidRDefault="003556D9" w:rsidP="00D333F8">
                            <w:pPr>
                              <w:pStyle w:val="Titulek"/>
                              <w:jc w:val="center"/>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14</w:t>
                            </w:r>
                            <w:r w:rsidR="00251B13">
                              <w:rPr>
                                <w:noProof/>
                              </w:rPr>
                              <w:fldChar w:fldCharType="end"/>
                            </w:r>
                            <w:r>
                              <w:t>: Vtok do propustku DN800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D0CC52" id="Textové pole 86" o:spid="_x0000_s1040" type="#_x0000_t202" style="position:absolute;left:0;text-align:left;margin-left:161.35pt;margin-top:195.55pt;width:212.55pt;height:.05pt;z-index:-25162035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" stroked="f">
                <v:textbox style="mso-fit-shape-to-text:t" inset="0,0,0,0">
                  <w:txbxContent>
                    <w:p w:rsidR="003556D9" w:rsidRPr="00EB4A35" w:rsidRDefault="003556D9" w:rsidP="00D333F8">
                      <w:pPr>
                        <w:pStyle w:val="Titulek"/>
                        <w:jc w:val="center"/>
                        <w:rPr>
                          <w:noProof/>
                        </w:rPr>
                      </w:pPr>
                      <w:r>
                        <w:t xml:space="preserve">Obrázek </w:t>
                      </w:r>
                      <w:fldSimple w:instr=" SEQ Obrázek \* ARABIC ">
                        <w:r w:rsidR="00083EF7">
                          <w:rPr>
                            <w:noProof/>
                          </w:rPr>
                          <w:t>14</w:t>
                        </w:r>
                      </w:fldSimple>
                      <w:r>
                        <w:t>: Vtok do propustku DN800</w:t>
                      </w:r>
                    </w:p>
                  </w:txbxContent>
                </v:textbox>
                <w10:wrap type="tight" anchorx="margin"/>
              </v:shape>
            </w:pict>
          </mc:Fallback>
        </mc:AlternateContent>
      </w:r>
      <w:r w:rsidRPr="00D333F8">
        <w:rPr>
          <w:noProof/>
          <w:lang w:eastAsia="cs-CZ"/>
        </w:rPr>
        <mc:AlternateContent>
          <mc:Choice Requires="wps">
            <w:drawing>
              <wp:anchor distT="0" distB="0" distL="114300" distR="114300" simplePos="0" relativeHeight="251698176" behindDoc="1" locked="0" layoutInCell="1" allowOverlap="1" wp14:anchorId="013C20BF" wp14:editId="7AC0FA21">
                <wp:simplePos x="0" y="0"/>
                <wp:positionH relativeFrom="margin">
                  <wp:align>left</wp:align>
                </wp:positionH>
                <wp:positionV relativeFrom="paragraph">
                  <wp:posOffset>2490470</wp:posOffset>
                </wp:positionV>
                <wp:extent cx="2699385" cy="635"/>
                <wp:effectExtent l="0" t="0" r="5715" b="635"/>
                <wp:wrapTight wrapText="bothSides">
                  <wp:wrapPolygon edited="0">
                    <wp:start x="0" y="0"/>
                    <wp:lineTo x="0" y="20604"/>
                    <wp:lineTo x="21493" y="20604"/>
                    <wp:lineTo x="21493" y="0"/>
                    <wp:lineTo x="0" y="0"/>
                  </wp:wrapPolygon>
                </wp:wrapTight>
                <wp:docPr id="87" name="Textové pole 87"/>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6A4D3E" w:rsidRDefault="003556D9" w:rsidP="00D333F8">
                            <w:pPr>
                              <w:pStyle w:val="Titulek"/>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15</w:t>
                            </w:r>
                            <w:r w:rsidR="00251B13">
                              <w:rPr>
                                <w:noProof/>
                              </w:rPr>
                              <w:fldChar w:fldCharType="end"/>
                            </w:r>
                            <w:r>
                              <w:t>: Výtokové čelo ŽB propustku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3C20BF" id="Textové pole 87" o:spid="_x0000_s1041" type="#_x0000_t202" style="position:absolute;left:0;text-align:left;margin-left:0;margin-top:196.1pt;width:212.55pt;height:.05pt;z-index:-25161830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" stroked="f">
                <v:textbox style="mso-fit-shape-to-text:t" inset="0,0,0,0">
                  <w:txbxContent>
                    <w:p w:rsidR="003556D9" w:rsidRPr="006A4D3E" w:rsidRDefault="003556D9" w:rsidP="00D333F8">
                      <w:pPr>
                        <w:pStyle w:val="Titulek"/>
                        <w:rPr>
                          <w:noProof/>
                        </w:rPr>
                      </w:pPr>
                      <w:r>
                        <w:t xml:space="preserve">Obrázek </w:t>
                      </w:r>
                      <w:fldSimple w:instr=" SEQ Obrázek \* ARABIC ">
                        <w:r w:rsidR="00083EF7">
                          <w:rPr>
                            <w:noProof/>
                          </w:rPr>
                          <w:t>15</w:t>
                        </w:r>
                      </w:fldSimple>
                      <w:r>
                        <w:t>: Výtokové čelo ŽB propustku</w:t>
                      </w:r>
                    </w:p>
                  </w:txbxContent>
                </v:textbox>
                <w10:wrap type="tight" anchorx="margin"/>
              </v:shape>
            </w:pict>
          </mc:Fallback>
        </mc:AlternateContent>
      </w:r>
      <w:r w:rsidRPr="00D333F8">
        <w:rPr>
          <w:rStyle w:val="Zdraznn"/>
          <w:b w:val="0"/>
          <w:noProof/>
          <w:lang w:eastAsia="cs-CZ"/>
        </w:rPr>
        <w:drawing>
          <wp:anchor distT="0" distB="0" distL="114300" distR="114300" simplePos="0" relativeHeight="251693056" behindDoc="1" locked="0" layoutInCell="1" allowOverlap="1" wp14:anchorId="5848AD6A" wp14:editId="77319066">
            <wp:simplePos x="0" y="0"/>
            <wp:positionH relativeFrom="margin">
              <wp:align>right</wp:align>
            </wp:positionH>
            <wp:positionV relativeFrom="paragraph">
              <wp:posOffset>631825</wp:posOffset>
            </wp:positionV>
            <wp:extent cx="2699385" cy="1796415"/>
            <wp:effectExtent l="0" t="0" r="5715" b="0"/>
            <wp:wrapTight wrapText="bothSides">
              <wp:wrapPolygon edited="0">
                <wp:start x="0" y="0"/>
                <wp:lineTo x="0" y="21302"/>
                <wp:lineTo x="21493" y="21302"/>
                <wp:lineTo x="21493" y="0"/>
                <wp:lineTo x="0" y="0"/>
              </wp:wrapPolygon>
            </wp:wrapTight>
            <wp:docPr id="85" name="Obrázek 85" descr="C:\Libor\SOP\foto\2016_09_19\08_pole_zeleznice_zahradky\IMG_2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ibor\SOP\foto\2016_09_19\08_pole_zeleznice_zahradky\IMG_2173.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99385" cy="1796415"/>
                    </a:xfrm>
                    <a:prstGeom prst="rect">
                      <a:avLst/>
                    </a:prstGeom>
                    <a:noFill/>
                    <a:ln>
                      <a:noFill/>
                    </a:ln>
                  </pic:spPr>
                </pic:pic>
              </a:graphicData>
            </a:graphic>
          </wp:anchor>
        </w:drawing>
      </w:r>
      <w:r w:rsidR="00955FE3" w:rsidRPr="00D333F8">
        <w:rPr>
          <w:rStyle w:val="Zdraznn"/>
          <w:b w:val="0"/>
        </w:rPr>
        <w:t>Popis:</w:t>
      </w:r>
      <w:r w:rsidR="00955FE3" w:rsidRPr="00D333F8">
        <w:rPr>
          <w:rStyle w:val="Zdraznn"/>
          <w:b w:val="0"/>
        </w:rPr>
        <w:tab/>
        <w:t>Jedná se o</w:t>
      </w:r>
      <w:r w:rsidRPr="00D333F8">
        <w:rPr>
          <w:rStyle w:val="Zdraznn"/>
          <w:b w:val="0"/>
        </w:rPr>
        <w:t xml:space="preserve"> betonový rámový, který navazuje na propustek DN800 pod cestou.</w:t>
      </w:r>
      <w:r w:rsidR="00955FE3" w:rsidRPr="00D333F8">
        <w:rPr>
          <w:rStyle w:val="Zdraznn"/>
          <w:b w:val="0"/>
        </w:rPr>
        <w:t xml:space="preserve"> </w:t>
      </w:r>
      <w:r w:rsidRPr="00D333F8">
        <w:rPr>
          <w:rStyle w:val="Zdraznn"/>
          <w:b w:val="0"/>
        </w:rPr>
        <w:t>Oběma propustky</w:t>
      </w:r>
      <w:r w:rsidR="00955FE3" w:rsidRPr="00D333F8">
        <w:rPr>
          <w:rStyle w:val="Zdraznn"/>
          <w:b w:val="0"/>
        </w:rPr>
        <w:t xml:space="preserve"> prochází odtoková dráha z pozemků jižně od osady Podhoří. Jedná se částečně o lesní pozemky, částečně o ornou půdu.</w:t>
      </w:r>
    </w:p>
    <w:p w:rsidR="00955FE3" w:rsidRPr="0046295B" w:rsidRDefault="00955FE3" w:rsidP="00955FE3">
      <w:pPr>
        <w:spacing w:before="120" w:after="120"/>
        <w:rPr>
          <w:rStyle w:val="Zdraznn"/>
          <w:b w:val="0"/>
          <w:highlight w:val="yellow"/>
        </w:rPr>
        <w:sectPr w:rsidR="00955FE3" w:rsidRPr="0046295B" w:rsidSect="00572885">
          <w:type w:val="continuous"/>
          <w:pgSz w:w="11906" w:h="16838"/>
          <w:pgMar w:top="1417" w:right="1417" w:bottom="1417" w:left="1417" w:header="708" w:footer="708" w:gutter="0"/>
          <w:cols w:space="708"/>
          <w:docGrid w:linePitch="360"/>
        </w:sectPr>
      </w:pPr>
    </w:p>
    <w:p w:rsidR="00955FE3" w:rsidRPr="0046295B" w:rsidRDefault="00D333F8" w:rsidP="00955FE3">
      <w:pPr>
        <w:spacing w:before="120" w:after="120"/>
        <w:rPr>
          <w:rStyle w:val="Zdraznn"/>
          <w:b w:val="0"/>
        </w:rPr>
      </w:pPr>
      <w:r>
        <w:rPr>
          <w:rStyle w:val="Zdraznn"/>
          <w:b w:val="0"/>
          <w:noProof/>
          <w:highlight w:val="yellow"/>
          <w:lang w:eastAsia="cs-CZ"/>
        </w:rPr>
        <w:drawing>
          <wp:anchor distT="0" distB="0" distL="114300" distR="114300" simplePos="0" relativeHeight="251694080" behindDoc="1" locked="0" layoutInCell="1" allowOverlap="1" wp14:anchorId="437D918A" wp14:editId="434537F8">
            <wp:simplePos x="0" y="0"/>
            <wp:positionH relativeFrom="margin">
              <wp:align>left</wp:align>
            </wp:positionH>
            <wp:positionV relativeFrom="paragraph">
              <wp:posOffset>1270</wp:posOffset>
            </wp:positionV>
            <wp:extent cx="2699385" cy="1796415"/>
            <wp:effectExtent l="0" t="0" r="5715" b="0"/>
            <wp:wrapTight wrapText="bothSides">
              <wp:wrapPolygon edited="0">
                <wp:start x="0" y="0"/>
                <wp:lineTo x="0" y="21302"/>
                <wp:lineTo x="21493" y="21302"/>
                <wp:lineTo x="21493" y="0"/>
                <wp:lineTo x="0" y="0"/>
              </wp:wrapPolygon>
            </wp:wrapTight>
            <wp:docPr id="84" name="Obrázek 84" descr="C:\Libor\SOP\foto\2016_09_19\08_pole_zeleznice_zahradky\IMG_2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ibor\SOP\foto\2016_09_19\08_pole_zeleznice_zahradky\IMG_2172.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99385" cy="1796415"/>
                    </a:xfrm>
                    <a:prstGeom prst="rect">
                      <a:avLst/>
                    </a:prstGeom>
                    <a:noFill/>
                    <a:ln>
                      <a:noFill/>
                    </a:ln>
                  </pic:spPr>
                </pic:pic>
              </a:graphicData>
            </a:graphic>
          </wp:anchor>
        </w:drawing>
      </w:r>
      <w:r w:rsidR="00955FE3" w:rsidRPr="0046295B">
        <w:rPr>
          <w:rStyle w:val="Zdraznn"/>
          <w:b w:val="0"/>
        </w:rPr>
        <w:t>Parametry odtokové dráhy:</w:t>
      </w:r>
    </w:p>
    <w:p w:rsidR="00955FE3" w:rsidRPr="0046295B" w:rsidRDefault="00D333F8" w:rsidP="00955FE3">
      <w:pPr>
        <w:spacing w:before="120" w:after="120"/>
        <w:rPr>
          <w:rStyle w:val="Zdraznn"/>
          <w:b w:val="0"/>
          <w:vertAlign w:val="superscript"/>
        </w:rPr>
      </w:pPr>
      <w:r>
        <w:rPr>
          <w:rStyle w:val="Zdraznn"/>
          <w:b w:val="0"/>
        </w:rPr>
        <w:t>Přispívající plocha</w:t>
      </w:r>
      <w:r>
        <w:rPr>
          <w:rStyle w:val="Zdraznn"/>
          <w:b w:val="0"/>
        </w:rPr>
        <w:tab/>
        <w:t>0,18</w:t>
      </w:r>
      <w:r w:rsidR="00955FE3" w:rsidRPr="0046295B">
        <w:rPr>
          <w:rStyle w:val="Zdraznn"/>
          <w:b w:val="0"/>
        </w:rPr>
        <w:t xml:space="preserve"> km</w:t>
      </w:r>
      <w:r w:rsidR="00955FE3" w:rsidRPr="0046295B">
        <w:rPr>
          <w:rStyle w:val="Zdraznn"/>
          <w:b w:val="0"/>
          <w:vertAlign w:val="superscript"/>
        </w:rPr>
        <w:t>2</w:t>
      </w:r>
    </w:p>
    <w:p w:rsidR="00955FE3" w:rsidRPr="0046295B" w:rsidRDefault="00D333F8" w:rsidP="00955FE3">
      <w:pPr>
        <w:spacing w:before="120" w:after="120"/>
        <w:rPr>
          <w:rStyle w:val="Zdraznn"/>
          <w:b w:val="0"/>
        </w:rPr>
      </w:pPr>
      <w:r>
        <w:rPr>
          <w:rStyle w:val="Zdraznn"/>
          <w:b w:val="0"/>
        </w:rPr>
        <w:t>Doba koncentrace</w:t>
      </w:r>
      <w:r>
        <w:rPr>
          <w:rStyle w:val="Zdraznn"/>
          <w:b w:val="0"/>
        </w:rPr>
        <w:tab/>
        <w:t>0,24</w:t>
      </w:r>
      <w:r w:rsidR="00955FE3" w:rsidRPr="0046295B">
        <w:rPr>
          <w:rStyle w:val="Zdraznn"/>
          <w:b w:val="0"/>
        </w:rPr>
        <w:t xml:space="preserve"> h</w:t>
      </w:r>
    </w:p>
    <w:p w:rsidR="00955FE3" w:rsidRPr="0046295B" w:rsidRDefault="00400386" w:rsidP="00955FE3">
      <w:pPr>
        <w:spacing w:before="120" w:after="120"/>
        <w:rPr>
          <w:rStyle w:val="Zdraznn"/>
          <w:b w:val="0"/>
        </w:rPr>
      </w:pPr>
      <w:r>
        <w:rPr>
          <w:rStyle w:val="Zdraznn"/>
          <w:b w:val="0"/>
        </w:rPr>
        <w:t>Kulminační průtok</w:t>
      </w:r>
      <w:r>
        <w:rPr>
          <w:rStyle w:val="Zdraznn"/>
          <w:b w:val="0"/>
        </w:rPr>
        <w:tab/>
        <w:t>22</w:t>
      </w:r>
      <w:r w:rsidR="00955FE3" w:rsidRPr="0046295B">
        <w:rPr>
          <w:rStyle w:val="Zdraznn"/>
          <w:b w:val="0"/>
        </w:rPr>
        <w:t xml:space="preserve"> l/s</w:t>
      </w:r>
    </w:p>
    <w:p w:rsidR="00955FE3" w:rsidRDefault="00955FE3" w:rsidP="00955FE3">
      <w:pPr>
        <w:ind w:left="1410" w:hanging="1410"/>
        <w:rPr>
          <w:rStyle w:val="Zdraznn"/>
          <w:b w:val="0"/>
        </w:rPr>
      </w:pPr>
      <w:r w:rsidRPr="001D1B64">
        <w:rPr>
          <w:rStyle w:val="Zdraznn"/>
          <w:b w:val="0"/>
        </w:rPr>
        <w:t>Zhodnocení:</w:t>
      </w:r>
      <w:r w:rsidRPr="001D1B64">
        <w:rPr>
          <w:rStyle w:val="Zdraznn"/>
          <w:b w:val="0"/>
        </w:rPr>
        <w:tab/>
      </w:r>
      <w:r w:rsidR="001D1B64">
        <w:rPr>
          <w:rStyle w:val="Zdraznn"/>
          <w:b w:val="0"/>
        </w:rPr>
        <w:t>Oba propustky jsou dostatečně kapacitní pro převedení kulminačního průtoku. Je doporučena pouze pravidelná údržba a čištění.</w:t>
      </w:r>
    </w:p>
    <w:p w:rsidR="005A7C0C" w:rsidRDefault="005A7C0C" w:rsidP="00092A86">
      <w:pPr>
        <w:spacing w:before="240" w:after="120"/>
        <w:rPr>
          <w:rStyle w:val="Zdraznn"/>
          <w:u w:val="single"/>
        </w:rPr>
      </w:pPr>
    </w:p>
    <w:p w:rsidR="005A7C0C" w:rsidRDefault="005A7C0C" w:rsidP="00092A86">
      <w:pPr>
        <w:spacing w:before="240" w:after="120"/>
        <w:rPr>
          <w:rStyle w:val="Zdraznn"/>
          <w:u w:val="single"/>
        </w:rPr>
      </w:pPr>
    </w:p>
    <w:p w:rsidR="00092A86" w:rsidRPr="00962CB1" w:rsidRDefault="00092A86" w:rsidP="00092A86">
      <w:pPr>
        <w:spacing w:before="240" w:after="120"/>
        <w:rPr>
          <w:rStyle w:val="Zdraznn"/>
          <w:u w:val="single"/>
        </w:rPr>
      </w:pPr>
      <w:r>
        <w:rPr>
          <w:rStyle w:val="Zdraznn"/>
          <w:u w:val="single"/>
        </w:rPr>
        <w:lastRenderedPageBreak/>
        <w:t>KP 8</w:t>
      </w:r>
    </w:p>
    <w:p w:rsidR="00092A86" w:rsidRDefault="00092A86" w:rsidP="00092A86">
      <w:pPr>
        <w:spacing w:before="120" w:after="120"/>
        <w:ind w:left="680" w:hanging="680"/>
        <w:rPr>
          <w:rStyle w:val="Zdraznn"/>
          <w:b w:val="0"/>
        </w:rPr>
      </w:pPr>
      <w:r w:rsidRPr="00D333F8">
        <w:rPr>
          <w:rStyle w:val="Zdraznn"/>
          <w:b w:val="0"/>
        </w:rPr>
        <w:t>Popis:</w:t>
      </w:r>
      <w:r w:rsidRPr="00D333F8">
        <w:rPr>
          <w:rStyle w:val="Zdraznn"/>
          <w:b w:val="0"/>
        </w:rPr>
        <w:tab/>
      </w:r>
      <w:r>
        <w:rPr>
          <w:rStyle w:val="Zdraznn"/>
          <w:b w:val="0"/>
        </w:rPr>
        <w:t>Jedná se o profil přímo navazující na KP30. Odtoková dráha dále prochází zahrádkami, příkopem a propustkem pod silnicí č. II/606 a dále opět zahrádkami soukromých vlastníků.</w:t>
      </w:r>
    </w:p>
    <w:p w:rsidR="00092A86" w:rsidRDefault="00092A86" w:rsidP="00092A86">
      <w:pPr>
        <w:spacing w:before="120" w:after="120"/>
        <w:ind w:left="680" w:hanging="680"/>
        <w:rPr>
          <w:rStyle w:val="Zdraznn"/>
          <w:b w:val="0"/>
        </w:rPr>
      </w:pPr>
    </w:p>
    <w:p w:rsidR="00092A86" w:rsidRPr="00092A86" w:rsidRDefault="00092A86" w:rsidP="00092A86">
      <w:pPr>
        <w:spacing w:before="120" w:after="120"/>
        <w:ind w:left="680" w:hanging="680"/>
        <w:rPr>
          <w:rStyle w:val="Zdraznn"/>
          <w:b w:val="0"/>
        </w:rPr>
        <w:sectPr w:rsidR="00092A86" w:rsidRPr="00092A86" w:rsidSect="00572885">
          <w:type w:val="continuous"/>
          <w:pgSz w:w="11906" w:h="16838"/>
          <w:pgMar w:top="1417" w:right="1417" w:bottom="1417" w:left="1417" w:header="708" w:footer="708" w:gutter="0"/>
          <w:cols w:space="708"/>
          <w:docGrid w:linePitch="360"/>
        </w:sectPr>
      </w:pPr>
    </w:p>
    <w:p w:rsidR="00092A86" w:rsidRDefault="00092A86" w:rsidP="00092A86">
      <w:pPr>
        <w:spacing w:before="120" w:after="120"/>
        <w:rPr>
          <w:rStyle w:val="Zdraznn"/>
          <w:b w:val="0"/>
        </w:rPr>
      </w:pPr>
      <w:r>
        <w:rPr>
          <w:noProof/>
          <w:lang w:eastAsia="cs-CZ"/>
        </w:rPr>
        <mc:AlternateContent>
          <mc:Choice Requires="wps">
            <w:drawing>
              <wp:anchor distT="0" distB="0" distL="114300" distR="114300" simplePos="0" relativeHeight="251702272" behindDoc="1" locked="0" layoutInCell="1" allowOverlap="1" wp14:anchorId="1D6B6502" wp14:editId="3C0EC5E2">
                <wp:simplePos x="0" y="0"/>
                <wp:positionH relativeFrom="margin">
                  <wp:align>right</wp:align>
                </wp:positionH>
                <wp:positionV relativeFrom="paragraph">
                  <wp:posOffset>1994535</wp:posOffset>
                </wp:positionV>
                <wp:extent cx="2699385" cy="635"/>
                <wp:effectExtent l="0" t="0" r="5715" b="6985"/>
                <wp:wrapTight wrapText="bothSides">
                  <wp:wrapPolygon edited="0">
                    <wp:start x="0" y="0"/>
                    <wp:lineTo x="0" y="21122"/>
                    <wp:lineTo x="21493" y="21122"/>
                    <wp:lineTo x="21493" y="0"/>
                    <wp:lineTo x="0" y="0"/>
                  </wp:wrapPolygon>
                </wp:wrapTight>
                <wp:docPr id="94" name="Textové pole 94"/>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E9760A" w:rsidRDefault="003556D9" w:rsidP="00092A86">
                            <w:pPr>
                              <w:pStyle w:val="Titulek"/>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16</w:t>
                            </w:r>
                            <w:r w:rsidR="00251B13">
                              <w:rPr>
                                <w:noProof/>
                              </w:rPr>
                              <w:fldChar w:fldCharType="end"/>
                            </w:r>
                            <w:r>
                              <w:t>: Výtokové čelo propustku pod silnicí č. II/606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6B6502" id="Textové pole 94" o:spid="_x0000_s1042" type="#_x0000_t202" style="position:absolute;left:0;text-align:left;margin-left:161.35pt;margin-top:157.05pt;width:212.55pt;height:.05pt;z-index:-25161420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" stroked="f">
                <v:textbox style="mso-fit-shape-to-text:t" inset="0,0,0,0">
                  <w:txbxContent>
                    <w:p w:rsidR="003556D9" w:rsidRPr="00E9760A" w:rsidRDefault="003556D9" w:rsidP="00092A86">
                      <w:pPr>
                        <w:pStyle w:val="Titulek"/>
                        <w:rPr>
                          <w:noProof/>
                        </w:rPr>
                      </w:pPr>
                      <w:r>
                        <w:t xml:space="preserve">Obrázek </w:t>
                      </w:r>
                      <w:fldSimple w:instr=" SEQ Obrázek \* ARABIC ">
                        <w:r w:rsidR="00083EF7">
                          <w:rPr>
                            <w:noProof/>
                          </w:rPr>
                          <w:t>16</w:t>
                        </w:r>
                      </w:fldSimple>
                      <w:r>
                        <w:t>: Výtokové čelo propustku pod silnicí č. II/606</w:t>
                      </w:r>
                    </w:p>
                  </w:txbxContent>
                </v:textbox>
                <w10:wrap type="tight" anchorx="margin"/>
              </v:shape>
            </w:pict>
          </mc:Fallback>
        </mc:AlternateContent>
      </w:r>
      <w:r>
        <w:rPr>
          <w:rStyle w:val="Zdraznn"/>
          <w:b w:val="0"/>
          <w:noProof/>
          <w:lang w:eastAsia="cs-CZ"/>
        </w:rPr>
        <w:drawing>
          <wp:anchor distT="0" distB="0" distL="114300" distR="114300" simplePos="0" relativeHeight="251700224" behindDoc="1" locked="0" layoutInCell="1" allowOverlap="1" wp14:anchorId="5CDF315C" wp14:editId="7975817E">
            <wp:simplePos x="0" y="0"/>
            <wp:positionH relativeFrom="margin">
              <wp:align>right</wp:align>
            </wp:positionH>
            <wp:positionV relativeFrom="paragraph">
              <wp:posOffset>37465</wp:posOffset>
            </wp:positionV>
            <wp:extent cx="2700000" cy="1797020"/>
            <wp:effectExtent l="0" t="0" r="5715" b="0"/>
            <wp:wrapTight wrapText="bothSides">
              <wp:wrapPolygon edited="0">
                <wp:start x="0" y="0"/>
                <wp:lineTo x="0" y="21302"/>
                <wp:lineTo x="21493" y="21302"/>
                <wp:lineTo x="21493" y="0"/>
                <wp:lineTo x="0" y="0"/>
              </wp:wrapPolygon>
            </wp:wrapTight>
            <wp:docPr id="93" name="Obrázek 93" descr="C:\Libor\SOP\foto\2016_09_19\08_pole_zeleznice_zahradky\IMG_2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ibor\SOP\foto\2016_09_19\08_pole_zeleznice_zahradky\IMG_2194.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00000" cy="1797020"/>
                    </a:xfrm>
                    <a:prstGeom prst="rect">
                      <a:avLst/>
                    </a:prstGeom>
                    <a:noFill/>
                    <a:ln>
                      <a:noFill/>
                    </a:ln>
                  </pic:spPr>
                </pic:pic>
              </a:graphicData>
            </a:graphic>
          </wp:anchor>
        </w:drawing>
      </w:r>
      <w:r>
        <w:rPr>
          <w:rStyle w:val="Zdraznn"/>
          <w:b w:val="0"/>
          <w:noProof/>
          <w:lang w:eastAsia="cs-CZ"/>
        </w:rPr>
        <w:drawing>
          <wp:anchor distT="0" distB="0" distL="114300" distR="114300" simplePos="0" relativeHeight="251699200" behindDoc="1" locked="0" layoutInCell="1" allowOverlap="1" wp14:anchorId="2BF5AE45" wp14:editId="0B2B4B56">
            <wp:simplePos x="0" y="0"/>
            <wp:positionH relativeFrom="margin">
              <wp:posOffset>-726440</wp:posOffset>
            </wp:positionH>
            <wp:positionV relativeFrom="paragraph">
              <wp:posOffset>685800</wp:posOffset>
            </wp:positionV>
            <wp:extent cx="4056380" cy="2699385"/>
            <wp:effectExtent l="0" t="7303" r="0" b="0"/>
            <wp:wrapTight wrapText="bothSides">
              <wp:wrapPolygon edited="0">
                <wp:start x="-39" y="21542"/>
                <wp:lineTo x="21466" y="21542"/>
                <wp:lineTo x="21466" y="201"/>
                <wp:lineTo x="-39" y="201"/>
                <wp:lineTo x="-39" y="21542"/>
              </wp:wrapPolygon>
            </wp:wrapTight>
            <wp:docPr id="92" name="Obrázek 92" descr="C:\Libor\SOP\foto\2016_09_19\08_pole_zeleznice_zahradky\IMG_2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ibor\SOP\foto\2016_09_19\08_pole_zeleznice_zahradky\IMG_2168.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5400000">
                      <a:off x="0" y="0"/>
                      <a:ext cx="4056380" cy="2699385"/>
                    </a:xfrm>
                    <a:prstGeom prst="rect">
                      <a:avLst/>
                    </a:prstGeom>
                    <a:noFill/>
                    <a:ln>
                      <a:noFill/>
                    </a:ln>
                  </pic:spPr>
                </pic:pic>
              </a:graphicData>
            </a:graphic>
          </wp:anchor>
        </w:drawing>
      </w:r>
    </w:p>
    <w:p w:rsidR="00092A86" w:rsidRDefault="00092A86" w:rsidP="00092A86">
      <w:pPr>
        <w:spacing w:before="120" w:after="120"/>
        <w:rPr>
          <w:rStyle w:val="Zdraznn"/>
          <w:b w:val="0"/>
        </w:rPr>
      </w:pPr>
    </w:p>
    <w:p w:rsidR="00092A86" w:rsidRDefault="00092A86" w:rsidP="00092A86">
      <w:pPr>
        <w:spacing w:before="120" w:after="120"/>
        <w:rPr>
          <w:rStyle w:val="Zdraznn"/>
          <w:b w:val="0"/>
        </w:rPr>
      </w:pPr>
      <w:r>
        <w:rPr>
          <w:noProof/>
          <w:lang w:eastAsia="cs-CZ"/>
        </w:rPr>
        <mc:AlternateContent>
          <mc:Choice Requires="wps">
            <w:drawing>
              <wp:anchor distT="0" distB="0" distL="114300" distR="114300" simplePos="0" relativeHeight="251704320" behindDoc="1" locked="0" layoutInCell="1" allowOverlap="1" wp14:anchorId="4311A789" wp14:editId="1754FF59">
                <wp:simplePos x="0" y="0"/>
                <wp:positionH relativeFrom="margin">
                  <wp:posOffset>3484245</wp:posOffset>
                </wp:positionH>
                <wp:positionV relativeFrom="paragraph">
                  <wp:posOffset>238760</wp:posOffset>
                </wp:positionV>
                <wp:extent cx="1933575" cy="635"/>
                <wp:effectExtent l="0" t="0" r="9525" b="6985"/>
                <wp:wrapTight wrapText="bothSides">
                  <wp:wrapPolygon edited="0">
                    <wp:start x="0" y="0"/>
                    <wp:lineTo x="0" y="21122"/>
                    <wp:lineTo x="21494" y="21122"/>
                    <wp:lineTo x="21494" y="0"/>
                    <wp:lineTo x="0" y="0"/>
                  </wp:wrapPolygon>
                </wp:wrapTight>
                <wp:docPr id="95" name="Textové pole 95"/>
                <wp:cNvGraphicFramePr/>
                <a:graphic xmlns:a="http://schemas.openxmlformats.org/drawingml/2006/main">
                  <a:graphicData uri="http://schemas.microsoft.com/office/word/2010/wordprocessingShape">
                    <wps:wsp>
                      <wps:cNvSpPr txBox="1"/>
                      <wps:spPr>
                        <a:xfrm>
                          <a:off x="0" y="0"/>
                          <a:ext cx="1933575" cy="635"/>
                        </a:xfrm>
                        <a:prstGeom prst="rect">
                          <a:avLst/>
                        </a:prstGeom>
                        <a:solidFill>
                          <a:prstClr val="white"/>
                        </a:solidFill>
                        <a:ln>
                          <a:noFill/>
                        </a:ln>
                      </wps:spPr>
                      <wps:txbx>
                        <w:txbxContent>
                          <w:p w:rsidR="003556D9" w:rsidRPr="009B3187" w:rsidRDefault="003556D9" w:rsidP="00092A86">
                            <w:pPr>
                              <w:pStyle w:val="Titulek"/>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17</w:t>
                            </w:r>
                            <w:r w:rsidR="00251B13">
                              <w:rPr>
                                <w:noProof/>
                              </w:rPr>
                              <w:fldChar w:fldCharType="end"/>
                            </w:r>
                            <w:r>
                              <w:t>: Vyústění propustku KP30 do soukromých zahrad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311A789" id="Textové pole 95" o:spid="_x0000_s1043" type="#_x0000_t202" style="position:absolute;left:0;text-align:left;margin-left:274.35pt;margin-top:18.8pt;width:152.25pt;height:.05pt;z-index:-2516121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" stroked="f">
                <v:textbox style="mso-fit-shape-to-text:t" inset="0,0,0,0">
                  <w:txbxContent>
                    <w:p w:rsidR="003556D9" w:rsidRPr="009B3187" w:rsidRDefault="003556D9" w:rsidP="00092A86">
                      <w:pPr>
                        <w:pStyle w:val="Titulek"/>
                        <w:rPr>
                          <w:noProof/>
                        </w:rPr>
                      </w:pPr>
                      <w:r>
                        <w:t xml:space="preserve">Obrázek </w:t>
                      </w:r>
                      <w:fldSimple w:instr=" SEQ Obrázek \* ARABIC ">
                        <w:r w:rsidR="00083EF7">
                          <w:rPr>
                            <w:noProof/>
                          </w:rPr>
                          <w:t>17</w:t>
                        </w:r>
                      </w:fldSimple>
                      <w:r>
                        <w:t>: Vyústění propustku KP30 do soukromých zahrad</w:t>
                      </w:r>
                    </w:p>
                  </w:txbxContent>
                </v:textbox>
                <w10:wrap type="tight" anchorx="margin"/>
              </v:shape>
            </w:pict>
          </mc:Fallback>
        </mc:AlternateContent>
      </w:r>
    </w:p>
    <w:p w:rsidR="00092A86" w:rsidRDefault="00092A86" w:rsidP="00092A86">
      <w:pPr>
        <w:spacing w:before="120" w:after="120"/>
        <w:rPr>
          <w:rStyle w:val="Zdraznn"/>
          <w:b w:val="0"/>
        </w:rPr>
      </w:pPr>
      <w:r>
        <w:rPr>
          <w:i/>
          <w:iCs/>
          <w:noProof/>
          <w:lang w:eastAsia="cs-CZ"/>
        </w:rPr>
        <mc:AlternateContent>
          <mc:Choice Requires="wps">
            <w:drawing>
              <wp:anchor distT="0" distB="0" distL="114300" distR="114300" simplePos="0" relativeHeight="251705344" behindDoc="0" locked="0" layoutInCell="1" allowOverlap="1">
                <wp:simplePos x="0" y="0"/>
                <wp:positionH relativeFrom="column">
                  <wp:posOffset>3014980</wp:posOffset>
                </wp:positionH>
                <wp:positionV relativeFrom="paragraph">
                  <wp:posOffset>189230</wp:posOffset>
                </wp:positionV>
                <wp:extent cx="333375" cy="0"/>
                <wp:effectExtent l="38100" t="76200" r="0" b="95250"/>
                <wp:wrapNone/>
                <wp:docPr id="98" name="Přímá spojnice se šipkou 98"/>
                <wp:cNvGraphicFramePr/>
                <a:graphic xmlns:a="http://schemas.openxmlformats.org/drawingml/2006/main">
                  <a:graphicData uri="http://schemas.microsoft.com/office/word/2010/wordprocessingShape">
                    <wps:wsp>
                      <wps:cNvCnPr/>
                      <wps:spPr>
                        <a:xfrm flipH="1">
                          <a:off x="0" y="0"/>
                          <a:ext cx="3333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371ACEB4" id="_x0000_t32" coordsize="21600,21600" o:spt="32" o:oned="t" path="m,l21600,21600e" filled="f">
                <v:path arrowok="t" fillok="f" o:connecttype="none"/>
                <o:lock v:ext="edit" shapetype="t"/>
              </v:shapetype>
              <v:shape id="Přímá spojnice se šipkou 98" o:spid="_x0000_s1026" type="#_x0000_t32" style="position:absolute;margin-left:237.4pt;margin-top:14.9pt;width:26.25pt;height:0;flip:x;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" strokecolor="black [3200]" strokeweight=".5pt">
                <v:stroke endarrow="block" joinstyle="miter"/>
              </v:shape>
            </w:pict>
          </mc:Fallback>
        </mc:AlternateContent>
      </w:r>
    </w:p>
    <w:p w:rsidR="00092A86" w:rsidRDefault="00092A86" w:rsidP="00092A86">
      <w:pPr>
        <w:spacing w:before="120" w:after="120"/>
        <w:rPr>
          <w:rStyle w:val="Zdraznn"/>
          <w:b w:val="0"/>
        </w:rPr>
      </w:pPr>
    </w:p>
    <w:p w:rsidR="00092A86" w:rsidRDefault="00092A86" w:rsidP="00092A86">
      <w:pPr>
        <w:spacing w:before="120" w:after="120"/>
        <w:rPr>
          <w:rStyle w:val="Zdraznn"/>
          <w:b w:val="0"/>
        </w:rPr>
      </w:pPr>
    </w:p>
    <w:p w:rsidR="00092A86" w:rsidRDefault="00092A86" w:rsidP="00092A86">
      <w:pPr>
        <w:spacing w:before="120" w:after="120"/>
        <w:rPr>
          <w:rStyle w:val="Zdraznn"/>
          <w:b w:val="0"/>
        </w:rPr>
      </w:pPr>
    </w:p>
    <w:p w:rsidR="00092A86" w:rsidRDefault="00092A86" w:rsidP="00092A86">
      <w:pPr>
        <w:spacing w:before="120" w:after="120"/>
        <w:rPr>
          <w:rStyle w:val="Zdraznn"/>
          <w:b w:val="0"/>
        </w:rPr>
      </w:pPr>
    </w:p>
    <w:p w:rsidR="00092A86" w:rsidRPr="0046295B" w:rsidRDefault="00092A86" w:rsidP="00092A86">
      <w:pPr>
        <w:spacing w:before="120" w:after="120"/>
        <w:rPr>
          <w:rStyle w:val="Zdraznn"/>
          <w:b w:val="0"/>
        </w:rPr>
      </w:pPr>
      <w:r w:rsidRPr="0046295B">
        <w:rPr>
          <w:rStyle w:val="Zdraznn"/>
          <w:b w:val="0"/>
        </w:rPr>
        <w:t>Parametry odtokové dráhy:</w:t>
      </w:r>
    </w:p>
    <w:p w:rsidR="00092A86" w:rsidRPr="0046295B" w:rsidRDefault="00092A86" w:rsidP="00092A86">
      <w:pPr>
        <w:spacing w:before="120" w:after="120"/>
        <w:rPr>
          <w:rStyle w:val="Zdraznn"/>
          <w:b w:val="0"/>
          <w:vertAlign w:val="superscript"/>
        </w:rPr>
      </w:pPr>
      <w:r>
        <w:rPr>
          <w:rStyle w:val="Zdraznn"/>
          <w:b w:val="0"/>
        </w:rPr>
        <w:t>Přispívající plocha</w:t>
      </w:r>
      <w:r>
        <w:rPr>
          <w:rStyle w:val="Zdraznn"/>
          <w:b w:val="0"/>
        </w:rPr>
        <w:tab/>
        <w:t>0,18</w:t>
      </w:r>
      <w:r w:rsidRPr="0046295B">
        <w:rPr>
          <w:rStyle w:val="Zdraznn"/>
          <w:b w:val="0"/>
        </w:rPr>
        <w:t xml:space="preserve"> km</w:t>
      </w:r>
      <w:r w:rsidRPr="0046295B">
        <w:rPr>
          <w:rStyle w:val="Zdraznn"/>
          <w:b w:val="0"/>
          <w:vertAlign w:val="superscript"/>
        </w:rPr>
        <w:t>2</w:t>
      </w:r>
    </w:p>
    <w:p w:rsidR="00092A86" w:rsidRPr="0046295B" w:rsidRDefault="00092A86" w:rsidP="00092A86">
      <w:pPr>
        <w:spacing w:before="120" w:after="120"/>
        <w:rPr>
          <w:rStyle w:val="Zdraznn"/>
          <w:b w:val="0"/>
        </w:rPr>
      </w:pPr>
      <w:r>
        <w:rPr>
          <w:rStyle w:val="Zdraznn"/>
          <w:b w:val="0"/>
        </w:rPr>
        <w:t>Doba koncentrace</w:t>
      </w:r>
      <w:r>
        <w:rPr>
          <w:rStyle w:val="Zdraznn"/>
          <w:b w:val="0"/>
        </w:rPr>
        <w:tab/>
        <w:t>0,24</w:t>
      </w:r>
      <w:r w:rsidRPr="0046295B">
        <w:rPr>
          <w:rStyle w:val="Zdraznn"/>
          <w:b w:val="0"/>
        </w:rPr>
        <w:t xml:space="preserve"> h</w:t>
      </w:r>
    </w:p>
    <w:p w:rsidR="00092A86" w:rsidRPr="0046295B" w:rsidRDefault="00400386" w:rsidP="00092A86">
      <w:pPr>
        <w:spacing w:before="120" w:after="120"/>
        <w:rPr>
          <w:rStyle w:val="Zdraznn"/>
          <w:b w:val="0"/>
        </w:rPr>
      </w:pPr>
      <w:r>
        <w:rPr>
          <w:rStyle w:val="Zdraznn"/>
          <w:b w:val="0"/>
        </w:rPr>
        <w:t>Kulminační průtok</w:t>
      </w:r>
      <w:r>
        <w:rPr>
          <w:rStyle w:val="Zdraznn"/>
          <w:b w:val="0"/>
        </w:rPr>
        <w:tab/>
        <w:t>22</w:t>
      </w:r>
      <w:r w:rsidR="00092A86" w:rsidRPr="0046295B">
        <w:rPr>
          <w:rStyle w:val="Zdraznn"/>
          <w:b w:val="0"/>
        </w:rPr>
        <w:t xml:space="preserve"> l/s</w:t>
      </w:r>
    </w:p>
    <w:p w:rsidR="00092A86" w:rsidRDefault="00092A86" w:rsidP="00092A86">
      <w:pPr>
        <w:ind w:left="1410" w:hanging="1410"/>
        <w:rPr>
          <w:rStyle w:val="Zdraznn"/>
          <w:b w:val="0"/>
        </w:rPr>
      </w:pPr>
      <w:r w:rsidRPr="001D1B64">
        <w:rPr>
          <w:rStyle w:val="Zdraznn"/>
          <w:b w:val="0"/>
        </w:rPr>
        <w:t>Zhodnocení:</w:t>
      </w:r>
      <w:r w:rsidRPr="001D1B64">
        <w:rPr>
          <w:rStyle w:val="Zdraznn"/>
          <w:b w:val="0"/>
        </w:rPr>
        <w:tab/>
      </w:r>
      <w:r w:rsidR="00872DE7">
        <w:rPr>
          <w:rStyle w:val="Zdraznn"/>
          <w:b w:val="0"/>
        </w:rPr>
        <w:t>Propustky a zemní koryto v zahradách nejsou s největší pravděpodobností dostatečně kapacitní. V případě jejich nedostatečné kapacity nebo jejich zanešení sedimentem dojde k průchodu povodňového průtoku po povrchu zahrad. Je doporučeno upozornit soukromé vlastníky na tuto skutečnost, případně doporučit osazení kapacitnějších potrubí a zvětšení koryta.</w:t>
      </w:r>
    </w:p>
    <w:p w:rsidR="00872DE7" w:rsidRDefault="00872DE7" w:rsidP="00092A86">
      <w:pPr>
        <w:ind w:left="1410" w:hanging="1410"/>
        <w:rPr>
          <w:rStyle w:val="Zdraznn"/>
          <w:b w:val="0"/>
        </w:rPr>
      </w:pPr>
      <w:r>
        <w:rPr>
          <w:rStyle w:val="Zdraznn"/>
          <w:b w:val="0"/>
        </w:rPr>
        <w:tab/>
        <w:t>Kapacitní propustek pod silnici navazuje přímo na méně kapacitní zanešené potrubí ústící dále do zahrádek. Je doporučeno toto potrubí zkapacitnit.</w:t>
      </w:r>
    </w:p>
    <w:p w:rsidR="00B63340" w:rsidRPr="00962CB1" w:rsidRDefault="00B63340" w:rsidP="00B63340">
      <w:pPr>
        <w:spacing w:before="240" w:after="120"/>
        <w:rPr>
          <w:rStyle w:val="Zdraznn"/>
          <w:u w:val="single"/>
        </w:rPr>
      </w:pPr>
      <w:r w:rsidRPr="00962CB1">
        <w:rPr>
          <w:rStyle w:val="Zdraznn"/>
          <w:u w:val="single"/>
        </w:rPr>
        <w:t xml:space="preserve">KP </w:t>
      </w:r>
      <w:r>
        <w:rPr>
          <w:rStyle w:val="Zdraznn"/>
          <w:u w:val="single"/>
        </w:rPr>
        <w:t>9</w:t>
      </w:r>
    </w:p>
    <w:p w:rsidR="00B63340" w:rsidRPr="00945085" w:rsidRDefault="00B63340" w:rsidP="00945085">
      <w:pPr>
        <w:spacing w:before="120" w:after="120"/>
        <w:ind w:left="680" w:hanging="680"/>
        <w:rPr>
          <w:rStyle w:val="Zdraznn"/>
          <w:b w:val="0"/>
        </w:rPr>
        <w:sectPr w:rsidR="00B63340" w:rsidRPr="00945085" w:rsidSect="00572885">
          <w:type w:val="continuous"/>
          <w:pgSz w:w="11906" w:h="16838"/>
          <w:pgMar w:top="1417" w:right="1417" w:bottom="1417" w:left="1417" w:header="708" w:footer="708" w:gutter="0"/>
          <w:cols w:space="708"/>
          <w:docGrid w:linePitch="360"/>
        </w:sectPr>
      </w:pPr>
      <w:r w:rsidRPr="00D333F8">
        <w:rPr>
          <w:rStyle w:val="Zdraznn"/>
          <w:b w:val="0"/>
        </w:rPr>
        <w:t>Popis:</w:t>
      </w:r>
      <w:r w:rsidRPr="00D333F8">
        <w:rPr>
          <w:rStyle w:val="Zdraznn"/>
          <w:b w:val="0"/>
        </w:rPr>
        <w:tab/>
        <w:t xml:space="preserve">Jedná se o </w:t>
      </w:r>
      <w:r>
        <w:rPr>
          <w:rStyle w:val="Zdraznn"/>
          <w:b w:val="0"/>
        </w:rPr>
        <w:t xml:space="preserve">profil navazující na KP 7. Jedná se o </w:t>
      </w:r>
      <w:r w:rsidR="00E8701B">
        <w:rPr>
          <w:rStyle w:val="Zdraznn"/>
          <w:b w:val="0"/>
        </w:rPr>
        <w:t>konflikt dráhy soustředěného odtoku s </w:t>
      </w:r>
      <w:proofErr w:type="spellStart"/>
      <w:r w:rsidR="00E8701B">
        <w:rPr>
          <w:rStyle w:val="Zdraznn"/>
          <w:b w:val="0"/>
        </w:rPr>
        <w:t>intravilánem</w:t>
      </w:r>
      <w:proofErr w:type="spellEnd"/>
      <w:r w:rsidR="00E8701B">
        <w:rPr>
          <w:rStyle w:val="Zdraznn"/>
          <w:b w:val="0"/>
        </w:rPr>
        <w:t xml:space="preserve"> v lokalitě tůně. Odtoková dráha prochází otevřeným korytem.</w:t>
      </w:r>
    </w:p>
    <w:p w:rsidR="005A7C0C" w:rsidRDefault="005A7C0C" w:rsidP="00B63340">
      <w:pPr>
        <w:spacing w:before="120" w:after="120"/>
        <w:rPr>
          <w:rStyle w:val="Zdraznn"/>
          <w:b w:val="0"/>
        </w:rPr>
      </w:pPr>
    </w:p>
    <w:p w:rsidR="005A7C0C" w:rsidRDefault="005A7C0C" w:rsidP="00B63340">
      <w:pPr>
        <w:spacing w:before="120" w:after="120"/>
        <w:rPr>
          <w:rStyle w:val="Zdraznn"/>
          <w:b w:val="0"/>
        </w:rPr>
      </w:pPr>
    </w:p>
    <w:p w:rsidR="00B63340" w:rsidRPr="0046295B" w:rsidRDefault="00B63340" w:rsidP="00B63340">
      <w:pPr>
        <w:spacing w:before="120" w:after="120"/>
        <w:rPr>
          <w:rStyle w:val="Zdraznn"/>
          <w:b w:val="0"/>
        </w:rPr>
      </w:pPr>
      <w:r w:rsidRPr="0046295B">
        <w:rPr>
          <w:rStyle w:val="Zdraznn"/>
          <w:b w:val="0"/>
        </w:rPr>
        <w:lastRenderedPageBreak/>
        <w:t>Parametry odtokové dráhy:</w:t>
      </w:r>
    </w:p>
    <w:p w:rsidR="00B63340" w:rsidRPr="0046295B" w:rsidRDefault="00E8701B" w:rsidP="00B63340">
      <w:pPr>
        <w:spacing w:before="120" w:after="120"/>
        <w:rPr>
          <w:rStyle w:val="Zdraznn"/>
          <w:b w:val="0"/>
          <w:vertAlign w:val="superscript"/>
        </w:rPr>
      </w:pPr>
      <w:r>
        <w:rPr>
          <w:rStyle w:val="Zdraznn"/>
          <w:b w:val="0"/>
        </w:rPr>
        <w:t>Přispívající plocha</w:t>
      </w:r>
      <w:r>
        <w:rPr>
          <w:rStyle w:val="Zdraznn"/>
          <w:b w:val="0"/>
        </w:rPr>
        <w:tab/>
        <w:t>0,87</w:t>
      </w:r>
      <w:r w:rsidR="00B63340" w:rsidRPr="0046295B">
        <w:rPr>
          <w:rStyle w:val="Zdraznn"/>
          <w:b w:val="0"/>
        </w:rPr>
        <w:t xml:space="preserve"> km</w:t>
      </w:r>
      <w:r w:rsidR="00B63340" w:rsidRPr="0046295B">
        <w:rPr>
          <w:rStyle w:val="Zdraznn"/>
          <w:b w:val="0"/>
          <w:vertAlign w:val="superscript"/>
        </w:rPr>
        <w:t>2</w:t>
      </w:r>
    </w:p>
    <w:p w:rsidR="00B63340" w:rsidRPr="0046295B" w:rsidRDefault="00B63340" w:rsidP="00B63340">
      <w:pPr>
        <w:spacing w:before="120" w:after="120"/>
        <w:rPr>
          <w:rStyle w:val="Zdraznn"/>
          <w:b w:val="0"/>
        </w:rPr>
      </w:pPr>
      <w:r>
        <w:rPr>
          <w:rStyle w:val="Zdraznn"/>
          <w:b w:val="0"/>
        </w:rPr>
        <w:t>Doba koncentrace</w:t>
      </w:r>
      <w:r>
        <w:rPr>
          <w:rStyle w:val="Zdraznn"/>
          <w:b w:val="0"/>
        </w:rPr>
        <w:tab/>
        <w:t>0,</w:t>
      </w:r>
      <w:r w:rsidR="00E8701B">
        <w:rPr>
          <w:rStyle w:val="Zdraznn"/>
          <w:b w:val="0"/>
        </w:rPr>
        <w:t>35</w:t>
      </w:r>
      <w:r w:rsidRPr="0046295B">
        <w:rPr>
          <w:rStyle w:val="Zdraznn"/>
          <w:b w:val="0"/>
        </w:rPr>
        <w:t xml:space="preserve"> h</w:t>
      </w:r>
    </w:p>
    <w:p w:rsidR="00B63340" w:rsidRPr="0046295B" w:rsidRDefault="00B63340" w:rsidP="00B63340">
      <w:pPr>
        <w:spacing w:before="120" w:after="120"/>
        <w:rPr>
          <w:rStyle w:val="Zdraznn"/>
          <w:b w:val="0"/>
        </w:rPr>
      </w:pPr>
      <w:r>
        <w:rPr>
          <w:rStyle w:val="Zdraznn"/>
          <w:b w:val="0"/>
        </w:rPr>
        <w:t>Kulminační průtok</w:t>
      </w:r>
      <w:r>
        <w:rPr>
          <w:rStyle w:val="Zdraznn"/>
          <w:b w:val="0"/>
        </w:rPr>
        <w:tab/>
      </w:r>
      <w:r w:rsidR="00400386">
        <w:rPr>
          <w:rStyle w:val="Zdraznn"/>
          <w:b w:val="0"/>
        </w:rPr>
        <w:t>140</w:t>
      </w:r>
      <w:r w:rsidRPr="0046295B">
        <w:rPr>
          <w:rStyle w:val="Zdraznn"/>
          <w:b w:val="0"/>
        </w:rPr>
        <w:t xml:space="preserve"> l/s</w:t>
      </w:r>
    </w:p>
    <w:p w:rsidR="00B63340" w:rsidRDefault="00B63340" w:rsidP="00B63340">
      <w:pPr>
        <w:ind w:left="1410" w:hanging="1410"/>
        <w:rPr>
          <w:rStyle w:val="Zdraznn"/>
          <w:b w:val="0"/>
        </w:rPr>
      </w:pPr>
      <w:r w:rsidRPr="001D1B64">
        <w:rPr>
          <w:rStyle w:val="Zdraznn"/>
          <w:b w:val="0"/>
        </w:rPr>
        <w:t>Zhodnocení:</w:t>
      </w:r>
      <w:r w:rsidRPr="001D1B64">
        <w:rPr>
          <w:rStyle w:val="Zdraznn"/>
          <w:b w:val="0"/>
        </w:rPr>
        <w:tab/>
      </w:r>
      <w:r>
        <w:rPr>
          <w:rStyle w:val="Zdraznn"/>
          <w:b w:val="0"/>
        </w:rPr>
        <w:t>Oba propustky jsou dostatečně kapacitní pro převedení kulminačního průtoku. Je doporučena pouze pravidelná údržba a čištění.</w:t>
      </w:r>
    </w:p>
    <w:p w:rsidR="00945085" w:rsidRPr="00962CB1" w:rsidRDefault="00945085" w:rsidP="00945085">
      <w:pPr>
        <w:spacing w:before="240" w:after="120"/>
        <w:rPr>
          <w:rStyle w:val="Zdraznn"/>
          <w:u w:val="single"/>
        </w:rPr>
      </w:pPr>
      <w:r w:rsidRPr="00962CB1">
        <w:rPr>
          <w:rStyle w:val="Zdraznn"/>
          <w:u w:val="single"/>
        </w:rPr>
        <w:t xml:space="preserve">KP </w:t>
      </w:r>
      <w:r>
        <w:rPr>
          <w:rStyle w:val="Zdraznn"/>
          <w:u w:val="single"/>
        </w:rPr>
        <w:t>10</w:t>
      </w:r>
    </w:p>
    <w:p w:rsidR="00945085" w:rsidRDefault="00945085" w:rsidP="00EA0EE5">
      <w:pPr>
        <w:spacing w:before="120" w:after="120"/>
        <w:ind w:left="680" w:hanging="680"/>
        <w:rPr>
          <w:rStyle w:val="Zdraznn"/>
          <w:b w:val="0"/>
        </w:rPr>
      </w:pPr>
      <w:r w:rsidRPr="00D333F8">
        <w:rPr>
          <w:rStyle w:val="Zdraznn"/>
          <w:b w:val="0"/>
        </w:rPr>
        <w:t>Popis:</w:t>
      </w:r>
      <w:r w:rsidRPr="00D333F8">
        <w:rPr>
          <w:rStyle w:val="Zdraznn"/>
          <w:b w:val="0"/>
        </w:rPr>
        <w:tab/>
      </w:r>
      <w:r>
        <w:rPr>
          <w:rStyle w:val="Zdraznn"/>
          <w:b w:val="0"/>
        </w:rPr>
        <w:t>Jedná se o kritický profil v místě konfliktu odtokové dráhy většího území s </w:t>
      </w:r>
      <w:proofErr w:type="spellStart"/>
      <w:r>
        <w:rPr>
          <w:rStyle w:val="Zdraznn"/>
          <w:b w:val="0"/>
        </w:rPr>
        <w:t>intravilánem</w:t>
      </w:r>
      <w:proofErr w:type="spellEnd"/>
      <w:r>
        <w:rPr>
          <w:rStyle w:val="Zdraznn"/>
          <w:b w:val="0"/>
        </w:rPr>
        <w:t>. Profil se nachází v lokalitě Lesního Mlýna. Tímto profilem je odváděna voda z lesů na severních svazích Zelené hory, dále z lesních pozemků lokalit „Mezilesí“, „V roklích“ a „Nad střelnicí“</w:t>
      </w:r>
      <w:r w:rsidR="00EA0EE5">
        <w:rPr>
          <w:rStyle w:val="Zdraznn"/>
          <w:b w:val="0"/>
        </w:rPr>
        <w:t xml:space="preserve"> a pozemků orné půdy severně od Lesního Mlýna. Vodoteč zde prochází otevřeným korytem.</w:t>
      </w:r>
    </w:p>
    <w:p w:rsidR="00EA0EE5" w:rsidRDefault="00EA0EE5" w:rsidP="00EA0EE5">
      <w:pPr>
        <w:keepNext/>
        <w:spacing w:before="120" w:after="120"/>
        <w:jc w:val="center"/>
      </w:pPr>
      <w:r>
        <w:rPr>
          <w:rStyle w:val="Zdraznn"/>
          <w:b w:val="0"/>
          <w:noProof/>
          <w:lang w:eastAsia="cs-CZ"/>
        </w:rPr>
        <w:drawing>
          <wp:inline distT="0" distB="0" distL="0" distR="0" wp14:anchorId="7AA57917" wp14:editId="39234E15">
            <wp:extent cx="4334400" cy="2889440"/>
            <wp:effectExtent l="0" t="0" r="9525" b="6350"/>
            <wp:docPr id="108" name="Obrázek 108" descr="C:\Libor\SOP\foto\2016_09_19\10_Lesni_Mlyn\IMG_2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ibor\SOP\foto\2016_09_19\10_Lesni_Mlyn\IMG_2215.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34400" cy="2889440"/>
                    </a:xfrm>
                    <a:prstGeom prst="rect">
                      <a:avLst/>
                    </a:prstGeom>
                    <a:noFill/>
                    <a:ln>
                      <a:noFill/>
                    </a:ln>
                  </pic:spPr>
                </pic:pic>
              </a:graphicData>
            </a:graphic>
          </wp:inline>
        </w:drawing>
      </w:r>
    </w:p>
    <w:p w:rsidR="00EA0EE5" w:rsidRPr="00EA0EE5" w:rsidRDefault="00EA0EE5" w:rsidP="00EA0EE5">
      <w:pPr>
        <w:pStyle w:val="Titulek"/>
        <w:jc w:val="center"/>
        <w:rPr>
          <w:rStyle w:val="Zdraznn"/>
          <w:b w:val="0"/>
        </w:rPr>
        <w:sectPr w:rsidR="00EA0EE5" w:rsidRPr="00EA0EE5" w:rsidSect="00572885">
          <w:type w:val="continuous"/>
          <w:pgSz w:w="11906" w:h="16838"/>
          <w:pgMar w:top="1417" w:right="1417" w:bottom="1417" w:left="1417" w:header="708" w:footer="708" w:gutter="0"/>
          <w:cols w:space="708"/>
          <w:docGrid w:linePitch="360"/>
        </w:sectPr>
      </w:pPr>
      <w:r>
        <w:t xml:space="preserve">Obrázek </w:t>
      </w:r>
      <w:r w:rsidR="00251B13">
        <w:fldChar w:fldCharType="begin"/>
      </w:r>
      <w:r w:rsidR="00251B13">
        <w:instrText xml:space="preserve"> SEQ Obrázek \* ARABIC </w:instrText>
      </w:r>
      <w:r w:rsidR="00251B13">
        <w:fldChar w:fldCharType="separate"/>
      </w:r>
      <w:r w:rsidR="00083EF7">
        <w:rPr>
          <w:noProof/>
        </w:rPr>
        <w:t>18</w:t>
      </w:r>
      <w:r w:rsidR="00251B13">
        <w:rPr>
          <w:noProof/>
        </w:rPr>
        <w:fldChar w:fldCharType="end"/>
      </w:r>
      <w:r>
        <w:t>: Pohled na koryto vodoteče zarostlé vegetace</w:t>
      </w:r>
    </w:p>
    <w:p w:rsidR="00945085" w:rsidRPr="0046295B" w:rsidRDefault="00945085" w:rsidP="00945085">
      <w:pPr>
        <w:spacing w:before="120" w:after="120"/>
        <w:rPr>
          <w:rStyle w:val="Zdraznn"/>
          <w:b w:val="0"/>
        </w:rPr>
      </w:pPr>
      <w:r w:rsidRPr="0046295B">
        <w:rPr>
          <w:rStyle w:val="Zdraznn"/>
          <w:b w:val="0"/>
        </w:rPr>
        <w:t>Parametry odtokové dráhy:</w:t>
      </w:r>
    </w:p>
    <w:p w:rsidR="00945085" w:rsidRPr="0046295B" w:rsidRDefault="00945085" w:rsidP="00945085">
      <w:pPr>
        <w:spacing w:before="120" w:after="120"/>
        <w:rPr>
          <w:rStyle w:val="Zdraznn"/>
          <w:b w:val="0"/>
          <w:vertAlign w:val="superscript"/>
        </w:rPr>
      </w:pPr>
      <w:r>
        <w:rPr>
          <w:rStyle w:val="Zdraznn"/>
          <w:b w:val="0"/>
        </w:rPr>
        <w:t>Přispívající plocha</w:t>
      </w:r>
      <w:r>
        <w:rPr>
          <w:rStyle w:val="Zdraznn"/>
          <w:b w:val="0"/>
        </w:rPr>
        <w:tab/>
      </w:r>
      <w:r w:rsidR="00EA0EE5">
        <w:rPr>
          <w:rStyle w:val="Zdraznn"/>
          <w:b w:val="0"/>
        </w:rPr>
        <w:t>1,76</w:t>
      </w:r>
      <w:r w:rsidRPr="0046295B">
        <w:rPr>
          <w:rStyle w:val="Zdraznn"/>
          <w:b w:val="0"/>
        </w:rPr>
        <w:t xml:space="preserve"> km</w:t>
      </w:r>
      <w:r w:rsidRPr="0046295B">
        <w:rPr>
          <w:rStyle w:val="Zdraznn"/>
          <w:b w:val="0"/>
          <w:vertAlign w:val="superscript"/>
        </w:rPr>
        <w:t>2</w:t>
      </w:r>
    </w:p>
    <w:p w:rsidR="00945085" w:rsidRPr="0046295B" w:rsidRDefault="00945085" w:rsidP="00945085">
      <w:pPr>
        <w:spacing w:before="120" w:after="120"/>
        <w:rPr>
          <w:rStyle w:val="Zdraznn"/>
          <w:b w:val="0"/>
        </w:rPr>
      </w:pPr>
      <w:r>
        <w:rPr>
          <w:rStyle w:val="Zdraznn"/>
          <w:b w:val="0"/>
        </w:rPr>
        <w:t>Doba koncentrace</w:t>
      </w:r>
      <w:r>
        <w:rPr>
          <w:rStyle w:val="Zdraznn"/>
          <w:b w:val="0"/>
        </w:rPr>
        <w:tab/>
        <w:t>0,</w:t>
      </w:r>
      <w:r w:rsidR="00EA0EE5">
        <w:rPr>
          <w:rStyle w:val="Zdraznn"/>
          <w:b w:val="0"/>
        </w:rPr>
        <w:t>48</w:t>
      </w:r>
      <w:r w:rsidRPr="0046295B">
        <w:rPr>
          <w:rStyle w:val="Zdraznn"/>
          <w:b w:val="0"/>
        </w:rPr>
        <w:t xml:space="preserve"> h</w:t>
      </w:r>
    </w:p>
    <w:p w:rsidR="00945085" w:rsidRPr="0046295B" w:rsidRDefault="00945085" w:rsidP="00945085">
      <w:pPr>
        <w:spacing w:before="120" w:after="120"/>
        <w:rPr>
          <w:rStyle w:val="Zdraznn"/>
          <w:b w:val="0"/>
        </w:rPr>
      </w:pPr>
      <w:r>
        <w:rPr>
          <w:rStyle w:val="Zdraznn"/>
          <w:b w:val="0"/>
        </w:rPr>
        <w:t>Kulminační průtok</w:t>
      </w:r>
      <w:r>
        <w:rPr>
          <w:rStyle w:val="Zdraznn"/>
          <w:b w:val="0"/>
        </w:rPr>
        <w:tab/>
      </w:r>
      <w:r w:rsidR="00D724C5">
        <w:rPr>
          <w:rStyle w:val="Zdraznn"/>
          <w:b w:val="0"/>
        </w:rPr>
        <w:t>0,62</w:t>
      </w:r>
      <w:r w:rsidRPr="0046295B">
        <w:rPr>
          <w:rStyle w:val="Zdraznn"/>
          <w:b w:val="0"/>
        </w:rPr>
        <w:t xml:space="preserve"> </w:t>
      </w:r>
      <w:r w:rsidR="00EA0EE5">
        <w:rPr>
          <w:rStyle w:val="Zdraznn"/>
          <w:b w:val="0"/>
        </w:rPr>
        <w:t>m</w:t>
      </w:r>
      <w:r w:rsidR="00EA0EE5" w:rsidRPr="00EA0EE5">
        <w:rPr>
          <w:rStyle w:val="Zdraznn"/>
          <w:b w:val="0"/>
          <w:vertAlign w:val="superscript"/>
        </w:rPr>
        <w:t>3</w:t>
      </w:r>
      <w:r w:rsidR="00EA0EE5">
        <w:rPr>
          <w:rStyle w:val="Zdraznn"/>
          <w:b w:val="0"/>
        </w:rPr>
        <w:t>/s</w:t>
      </w:r>
    </w:p>
    <w:p w:rsidR="00945085" w:rsidRDefault="00945085" w:rsidP="00945085">
      <w:pPr>
        <w:ind w:left="1410" w:hanging="1410"/>
        <w:rPr>
          <w:rStyle w:val="Zdraznn"/>
          <w:b w:val="0"/>
        </w:rPr>
      </w:pPr>
      <w:r w:rsidRPr="001D1B64">
        <w:rPr>
          <w:rStyle w:val="Zdraznn"/>
          <w:b w:val="0"/>
        </w:rPr>
        <w:t>Zhodnocení:</w:t>
      </w:r>
      <w:r w:rsidRPr="001D1B64">
        <w:rPr>
          <w:rStyle w:val="Zdraznn"/>
          <w:b w:val="0"/>
        </w:rPr>
        <w:tab/>
      </w:r>
      <w:r w:rsidR="00EA0EE5">
        <w:rPr>
          <w:rStyle w:val="Zdraznn"/>
          <w:b w:val="0"/>
        </w:rPr>
        <w:t xml:space="preserve">Propustek pod silnicí č. II/606 je dostatečně kapacitní. Navazující zemní koryto je bez opevnění a při vyšších průtocích dochází ke vzniku břehových </w:t>
      </w:r>
      <w:proofErr w:type="spellStart"/>
      <w:r w:rsidR="00EA0EE5">
        <w:rPr>
          <w:rStyle w:val="Zdraznn"/>
          <w:b w:val="0"/>
        </w:rPr>
        <w:t>nátrží</w:t>
      </w:r>
      <w:proofErr w:type="spellEnd"/>
      <w:r w:rsidR="00EA0EE5">
        <w:rPr>
          <w:rStyle w:val="Zdraznn"/>
          <w:b w:val="0"/>
        </w:rPr>
        <w:t xml:space="preserve">, které byly pozorovány při terénním průzkumu. Při konzultaci situace se správcem tohoto vodního toku (Lesy ČR </w:t>
      </w:r>
      <w:proofErr w:type="spellStart"/>
      <w:r w:rsidR="00EA0EE5">
        <w:rPr>
          <w:rStyle w:val="Zdraznn"/>
          <w:b w:val="0"/>
        </w:rPr>
        <w:t>s.p</w:t>
      </w:r>
      <w:proofErr w:type="spellEnd"/>
      <w:r w:rsidR="00EA0EE5">
        <w:rPr>
          <w:rStyle w:val="Zdraznn"/>
          <w:b w:val="0"/>
        </w:rPr>
        <w:t xml:space="preserve">.), byl zpracovatel upozorněn na vznik břehových </w:t>
      </w:r>
      <w:proofErr w:type="spellStart"/>
      <w:r w:rsidR="00EA0EE5">
        <w:rPr>
          <w:rStyle w:val="Zdraznn"/>
          <w:b w:val="0"/>
        </w:rPr>
        <w:t>nátrží</w:t>
      </w:r>
      <w:proofErr w:type="spellEnd"/>
      <w:r w:rsidR="00EA0EE5">
        <w:rPr>
          <w:rStyle w:val="Zdraznn"/>
          <w:b w:val="0"/>
        </w:rPr>
        <w:t xml:space="preserve"> v lesích výše na toku. </w:t>
      </w:r>
      <w:r w:rsidR="008E5BF3">
        <w:rPr>
          <w:rStyle w:val="Zdraznn"/>
          <w:b w:val="0"/>
        </w:rPr>
        <w:t>Je doporučena vybudování přírodě blízkého opevnění v konkávních březích toku, zejména v lokalitě Lesního Mlýna.</w:t>
      </w:r>
    </w:p>
    <w:p w:rsidR="005A7C0C" w:rsidRDefault="005A7C0C" w:rsidP="00202C1E">
      <w:pPr>
        <w:spacing w:before="240" w:after="120"/>
        <w:rPr>
          <w:rStyle w:val="Zdraznn"/>
          <w:u w:val="single"/>
        </w:rPr>
      </w:pPr>
    </w:p>
    <w:p w:rsidR="005A7C0C" w:rsidRDefault="005A7C0C" w:rsidP="00202C1E">
      <w:pPr>
        <w:spacing w:before="240" w:after="120"/>
        <w:rPr>
          <w:rStyle w:val="Zdraznn"/>
          <w:u w:val="single"/>
        </w:rPr>
      </w:pPr>
    </w:p>
    <w:p w:rsidR="005A7C0C" w:rsidRDefault="005A7C0C" w:rsidP="00202C1E">
      <w:pPr>
        <w:spacing w:before="240" w:after="120"/>
        <w:rPr>
          <w:rStyle w:val="Zdraznn"/>
          <w:u w:val="single"/>
        </w:rPr>
      </w:pPr>
    </w:p>
    <w:p w:rsidR="00202C1E" w:rsidRPr="00962CB1" w:rsidRDefault="00202C1E" w:rsidP="00202C1E">
      <w:pPr>
        <w:spacing w:before="240" w:after="120"/>
        <w:rPr>
          <w:rStyle w:val="Zdraznn"/>
          <w:u w:val="single"/>
        </w:rPr>
      </w:pPr>
      <w:r w:rsidRPr="00962CB1">
        <w:rPr>
          <w:rStyle w:val="Zdraznn"/>
          <w:u w:val="single"/>
        </w:rPr>
        <w:lastRenderedPageBreak/>
        <w:t xml:space="preserve">KP </w:t>
      </w:r>
      <w:r>
        <w:rPr>
          <w:rStyle w:val="Zdraznn"/>
          <w:u w:val="single"/>
        </w:rPr>
        <w:t>11</w:t>
      </w:r>
    </w:p>
    <w:p w:rsidR="00202C1E" w:rsidRDefault="00202C1E" w:rsidP="00202C1E">
      <w:pPr>
        <w:spacing w:before="120" w:after="120"/>
        <w:ind w:left="680" w:hanging="680"/>
        <w:rPr>
          <w:rStyle w:val="Zdraznn"/>
          <w:b w:val="0"/>
        </w:rPr>
      </w:pPr>
      <w:r w:rsidRPr="00D333F8">
        <w:rPr>
          <w:rStyle w:val="Zdraznn"/>
          <w:b w:val="0"/>
        </w:rPr>
        <w:t>Popis:</w:t>
      </w:r>
      <w:r w:rsidRPr="00D333F8">
        <w:rPr>
          <w:rStyle w:val="Zdraznn"/>
          <w:b w:val="0"/>
        </w:rPr>
        <w:tab/>
      </w:r>
      <w:r>
        <w:rPr>
          <w:rStyle w:val="Zdraznn"/>
          <w:b w:val="0"/>
        </w:rPr>
        <w:t>Konflikt odtokové dráhy s </w:t>
      </w:r>
      <w:proofErr w:type="spellStart"/>
      <w:r>
        <w:rPr>
          <w:rStyle w:val="Zdraznn"/>
          <w:b w:val="0"/>
        </w:rPr>
        <w:t>intravilánem</w:t>
      </w:r>
      <w:proofErr w:type="spellEnd"/>
      <w:r>
        <w:rPr>
          <w:rStyle w:val="Zdraznn"/>
          <w:b w:val="0"/>
        </w:rPr>
        <w:t xml:space="preserve"> chatové osady a kempu a propustek pod cestou.</w:t>
      </w:r>
    </w:p>
    <w:p w:rsidR="00553651" w:rsidRDefault="00553651" w:rsidP="00202C1E">
      <w:pPr>
        <w:spacing w:before="120" w:after="120"/>
        <w:rPr>
          <w:rStyle w:val="Zdraznn"/>
          <w:b w:val="0"/>
        </w:rPr>
      </w:pPr>
      <w:r>
        <w:rPr>
          <w:noProof/>
          <w:lang w:eastAsia="cs-CZ"/>
        </w:rPr>
        <mc:AlternateContent>
          <mc:Choice Requires="wps">
            <w:drawing>
              <wp:anchor distT="0" distB="0" distL="114300" distR="114300" simplePos="0" relativeHeight="251711488" behindDoc="1" locked="0" layoutInCell="1" allowOverlap="1" wp14:anchorId="47F19D00" wp14:editId="1B20E218">
                <wp:simplePos x="0" y="0"/>
                <wp:positionH relativeFrom="margin">
                  <wp:align>right</wp:align>
                </wp:positionH>
                <wp:positionV relativeFrom="paragraph">
                  <wp:posOffset>2014220</wp:posOffset>
                </wp:positionV>
                <wp:extent cx="2699385" cy="635"/>
                <wp:effectExtent l="0" t="0" r="5715" b="635"/>
                <wp:wrapTight wrapText="bothSides">
                  <wp:wrapPolygon edited="0">
                    <wp:start x="0" y="0"/>
                    <wp:lineTo x="0" y="20604"/>
                    <wp:lineTo x="21493" y="20604"/>
                    <wp:lineTo x="21493" y="0"/>
                    <wp:lineTo x="0" y="0"/>
                  </wp:wrapPolygon>
                </wp:wrapTight>
                <wp:docPr id="113" name="Textové pole 113"/>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673693" w:rsidRDefault="003556D9" w:rsidP="00553651">
                            <w:pPr>
                              <w:pStyle w:val="Titulek"/>
                              <w:jc w:val="center"/>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19</w:t>
                            </w:r>
                            <w:r w:rsidR="00251B13">
                              <w:rPr>
                                <w:noProof/>
                              </w:rPr>
                              <w:fldChar w:fldCharType="end"/>
                            </w:r>
                            <w:r>
                              <w:t>: Propustek pod cestou (KP11)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F19D00" id="Textové pole 113" o:spid="_x0000_s1044" type="#_x0000_t202" style="position:absolute;left:0;text-align:left;margin-left:161.35pt;margin-top:158.6pt;width:212.55pt;height:.05pt;z-index:-25160499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" stroked="f">
                <v:textbox style="mso-fit-shape-to-text:t" inset="0,0,0,0">
                  <w:txbxContent>
                    <w:p w:rsidR="003556D9" w:rsidRPr="00673693" w:rsidRDefault="003556D9" w:rsidP="00553651">
                      <w:pPr>
                        <w:pStyle w:val="Titulek"/>
                        <w:jc w:val="center"/>
                        <w:rPr>
                          <w:noProof/>
                        </w:rPr>
                      </w:pPr>
                      <w:r>
                        <w:t xml:space="preserve">Obrázek </w:t>
                      </w:r>
                      <w:fldSimple w:instr=" SEQ Obrázek \* ARABIC ">
                        <w:r w:rsidR="00083EF7">
                          <w:rPr>
                            <w:noProof/>
                          </w:rPr>
                          <w:t>19</w:t>
                        </w:r>
                      </w:fldSimple>
                      <w:r>
                        <w:t>: Propustek pod cestou (KP11)</w:t>
                      </w:r>
                    </w:p>
                  </w:txbxContent>
                </v:textbox>
                <w10:wrap type="tight" anchorx="margin"/>
              </v:shape>
            </w:pict>
          </mc:Fallback>
        </mc:AlternateContent>
      </w:r>
      <w:r>
        <w:rPr>
          <w:rStyle w:val="Zdraznn"/>
          <w:b w:val="0"/>
          <w:noProof/>
          <w:lang w:eastAsia="cs-CZ"/>
        </w:rPr>
        <w:drawing>
          <wp:anchor distT="0" distB="0" distL="114300" distR="114300" simplePos="0" relativeHeight="251707392" behindDoc="1" locked="0" layoutInCell="1" allowOverlap="1" wp14:anchorId="4FF6E432" wp14:editId="4D9D3093">
            <wp:simplePos x="0" y="0"/>
            <wp:positionH relativeFrom="column">
              <wp:posOffset>3035300</wp:posOffset>
            </wp:positionH>
            <wp:positionV relativeFrom="paragraph">
              <wp:posOffset>1905</wp:posOffset>
            </wp:positionV>
            <wp:extent cx="2699385" cy="1799590"/>
            <wp:effectExtent l="0" t="0" r="5715" b="0"/>
            <wp:wrapTight wrapText="bothSides">
              <wp:wrapPolygon edited="0">
                <wp:start x="0" y="0"/>
                <wp:lineTo x="0" y="21265"/>
                <wp:lineTo x="21493" y="21265"/>
                <wp:lineTo x="21493" y="0"/>
                <wp:lineTo x="0" y="0"/>
              </wp:wrapPolygon>
            </wp:wrapTight>
            <wp:docPr id="111" name="Obrázek 111" descr="C:\Libor\SOP\foto\2016_09_19\11_kemp_pramen\IMG_2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ibor\SOP\foto\2016_09_19\11_kemp_pramen\IMG_2200.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99385" cy="1799590"/>
                    </a:xfrm>
                    <a:prstGeom prst="rect">
                      <a:avLst/>
                    </a:prstGeom>
                    <a:noFill/>
                    <a:ln>
                      <a:noFill/>
                    </a:ln>
                  </pic:spPr>
                </pic:pic>
              </a:graphicData>
            </a:graphic>
          </wp:anchor>
        </w:drawing>
      </w:r>
      <w:r>
        <w:rPr>
          <w:noProof/>
          <w:lang w:eastAsia="cs-CZ"/>
        </w:rPr>
        <w:drawing>
          <wp:anchor distT="0" distB="0" distL="114300" distR="114300" simplePos="0" relativeHeight="251706368" behindDoc="1" locked="0" layoutInCell="1" allowOverlap="1" wp14:anchorId="225D4C26" wp14:editId="703F11FD">
            <wp:simplePos x="0" y="0"/>
            <wp:positionH relativeFrom="margin">
              <wp:align>left</wp:align>
            </wp:positionH>
            <wp:positionV relativeFrom="paragraph">
              <wp:posOffset>678815</wp:posOffset>
            </wp:positionV>
            <wp:extent cx="4050030" cy="2699385"/>
            <wp:effectExtent l="8572" t="0" r="0" b="0"/>
            <wp:wrapTight wrapText="bothSides">
              <wp:wrapPolygon edited="0">
                <wp:start x="46" y="21669"/>
                <wp:lineTo x="21483" y="21669"/>
                <wp:lineTo x="21483" y="175"/>
                <wp:lineTo x="46" y="175"/>
                <wp:lineTo x="46" y="21669"/>
              </wp:wrapPolygon>
            </wp:wrapTight>
            <wp:docPr id="110" name="Obrázek 110" descr="C:\Libor\SOP\foto\2016_09_19\11_kemp_pramen\IMG_2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Libor\SOP\foto\2016_09_19\11_kemp_pramen\IMG_2199.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rot="5400000">
                      <a:off x="0" y="0"/>
                      <a:ext cx="4050030" cy="2699385"/>
                    </a:xfrm>
                    <a:prstGeom prst="rect">
                      <a:avLst/>
                    </a:prstGeom>
                    <a:noFill/>
                    <a:ln>
                      <a:noFill/>
                    </a:ln>
                  </pic:spPr>
                </pic:pic>
              </a:graphicData>
            </a:graphic>
          </wp:anchor>
        </w:drawing>
      </w:r>
    </w:p>
    <w:p w:rsidR="00553651" w:rsidRDefault="00553651" w:rsidP="00202C1E">
      <w:pPr>
        <w:spacing w:before="120" w:after="120"/>
        <w:rPr>
          <w:rStyle w:val="Zdraznn"/>
          <w:b w:val="0"/>
        </w:rPr>
      </w:pPr>
    </w:p>
    <w:p w:rsidR="00553651" w:rsidRDefault="00553651" w:rsidP="00202C1E">
      <w:pPr>
        <w:spacing w:before="120" w:after="120"/>
        <w:rPr>
          <w:rStyle w:val="Zdraznn"/>
          <w:b w:val="0"/>
        </w:rPr>
      </w:pPr>
    </w:p>
    <w:p w:rsidR="00553651" w:rsidRDefault="00553651" w:rsidP="00202C1E">
      <w:pPr>
        <w:spacing w:before="120" w:after="120"/>
        <w:rPr>
          <w:rStyle w:val="Zdraznn"/>
          <w:b w:val="0"/>
        </w:rPr>
      </w:pPr>
      <w:r>
        <w:rPr>
          <w:noProof/>
          <w:lang w:eastAsia="cs-CZ"/>
        </w:rPr>
        <mc:AlternateContent>
          <mc:Choice Requires="wps">
            <w:drawing>
              <wp:anchor distT="0" distB="0" distL="114300" distR="114300" simplePos="0" relativeHeight="251709440" behindDoc="1" locked="0" layoutInCell="1" allowOverlap="1" wp14:anchorId="3BBAEC7E" wp14:editId="0D0F7A8A">
                <wp:simplePos x="0" y="0"/>
                <wp:positionH relativeFrom="margin">
                  <wp:align>right</wp:align>
                </wp:positionH>
                <wp:positionV relativeFrom="paragraph">
                  <wp:posOffset>228600</wp:posOffset>
                </wp:positionV>
                <wp:extent cx="2170430" cy="635"/>
                <wp:effectExtent l="0" t="0" r="1270" b="635"/>
                <wp:wrapTight wrapText="bothSides">
                  <wp:wrapPolygon edited="0">
                    <wp:start x="0" y="0"/>
                    <wp:lineTo x="0" y="20604"/>
                    <wp:lineTo x="21423" y="20604"/>
                    <wp:lineTo x="21423" y="0"/>
                    <wp:lineTo x="0" y="0"/>
                  </wp:wrapPolygon>
                </wp:wrapTight>
                <wp:docPr id="112" name="Textové pole 112"/>
                <wp:cNvGraphicFramePr/>
                <a:graphic xmlns:a="http://schemas.openxmlformats.org/drawingml/2006/main">
                  <a:graphicData uri="http://schemas.microsoft.com/office/word/2010/wordprocessingShape">
                    <wps:wsp>
                      <wps:cNvSpPr txBox="1"/>
                      <wps:spPr>
                        <a:xfrm>
                          <a:off x="0" y="0"/>
                          <a:ext cx="2170430" cy="635"/>
                        </a:xfrm>
                        <a:prstGeom prst="rect">
                          <a:avLst/>
                        </a:prstGeom>
                        <a:solidFill>
                          <a:prstClr val="white"/>
                        </a:solidFill>
                        <a:ln>
                          <a:noFill/>
                        </a:ln>
                      </wps:spPr>
                      <wps:txbx>
                        <w:txbxContent>
                          <w:p w:rsidR="003556D9" w:rsidRPr="007B15C4" w:rsidRDefault="003556D9" w:rsidP="00553651">
                            <w:pPr>
                              <w:pStyle w:val="Titulek"/>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20</w:t>
                            </w:r>
                            <w:r w:rsidR="00251B13">
                              <w:rPr>
                                <w:noProof/>
                              </w:rPr>
                              <w:fldChar w:fldCharType="end"/>
                            </w:r>
                            <w:r>
                              <w:t>: Koryto vodoteče na propustkem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BAEC7E" id="Textové pole 112" o:spid="_x0000_s1045" type="#_x0000_t202" style="position:absolute;left:0;text-align:left;margin-left:119.7pt;margin-top:18pt;width:170.9pt;height:.05pt;z-index:-2516070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" stroked="f">
                <v:textbox style="mso-fit-shape-to-text:t" inset="0,0,0,0">
                  <w:txbxContent>
                    <w:p w:rsidR="003556D9" w:rsidRPr="007B15C4" w:rsidRDefault="003556D9" w:rsidP="00553651">
                      <w:pPr>
                        <w:pStyle w:val="Titulek"/>
                        <w:rPr>
                          <w:noProof/>
                        </w:rPr>
                      </w:pPr>
                      <w:r>
                        <w:t xml:space="preserve">Obrázek </w:t>
                      </w:r>
                      <w:fldSimple w:instr=" SEQ Obrázek \* ARABIC ">
                        <w:r w:rsidR="00083EF7">
                          <w:rPr>
                            <w:noProof/>
                          </w:rPr>
                          <w:t>20</w:t>
                        </w:r>
                      </w:fldSimple>
                      <w:r>
                        <w:t>: Koryto vodoteče na propustkem</w:t>
                      </w:r>
                    </w:p>
                  </w:txbxContent>
                </v:textbox>
                <w10:wrap type="tight" anchorx="margin"/>
              </v:shape>
            </w:pict>
          </mc:Fallback>
        </mc:AlternateContent>
      </w:r>
    </w:p>
    <w:p w:rsidR="00553651" w:rsidRDefault="00553651" w:rsidP="00202C1E">
      <w:pPr>
        <w:spacing w:before="120" w:after="120"/>
        <w:rPr>
          <w:rStyle w:val="Zdraznn"/>
          <w:b w:val="0"/>
        </w:rPr>
      </w:pPr>
      <w:r>
        <w:rPr>
          <w:i/>
          <w:iCs/>
          <w:noProof/>
          <w:lang w:eastAsia="cs-CZ"/>
        </w:rPr>
        <mc:AlternateContent>
          <mc:Choice Requires="wps">
            <w:drawing>
              <wp:anchor distT="0" distB="0" distL="114300" distR="114300" simplePos="0" relativeHeight="251713536" behindDoc="0" locked="0" layoutInCell="1" allowOverlap="1" wp14:anchorId="7FB5F043" wp14:editId="01CF2EB5">
                <wp:simplePos x="0" y="0"/>
                <wp:positionH relativeFrom="column">
                  <wp:posOffset>3119037</wp:posOffset>
                </wp:positionH>
                <wp:positionV relativeFrom="paragraph">
                  <wp:posOffset>176392</wp:posOffset>
                </wp:positionV>
                <wp:extent cx="333375" cy="0"/>
                <wp:effectExtent l="38100" t="76200" r="0" b="95250"/>
                <wp:wrapNone/>
                <wp:docPr id="114" name="Přímá spojnice se šipkou 114"/>
                <wp:cNvGraphicFramePr/>
                <a:graphic xmlns:a="http://schemas.openxmlformats.org/drawingml/2006/main">
                  <a:graphicData uri="http://schemas.microsoft.com/office/word/2010/wordprocessingShape">
                    <wps:wsp>
                      <wps:cNvCnPr/>
                      <wps:spPr>
                        <a:xfrm flipH="1">
                          <a:off x="0" y="0"/>
                          <a:ext cx="3333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013C93C" id="Přímá spojnice se šipkou 114" o:spid="_x0000_s1026" type="#_x0000_t32" style="position:absolute;margin-left:245.6pt;margin-top:13.9pt;width:26.25pt;height:0;flip:x;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" strokecolor="black [3200]" strokeweight=".5pt">
                <v:stroke endarrow="block" joinstyle="miter"/>
              </v:shape>
            </w:pict>
          </mc:Fallback>
        </mc:AlternateContent>
      </w:r>
    </w:p>
    <w:p w:rsidR="00553651" w:rsidRDefault="00553651" w:rsidP="00202C1E">
      <w:pPr>
        <w:spacing w:before="120" w:after="120"/>
        <w:rPr>
          <w:rStyle w:val="Zdraznn"/>
          <w:b w:val="0"/>
        </w:rPr>
      </w:pPr>
    </w:p>
    <w:p w:rsidR="00553651" w:rsidRDefault="00553651" w:rsidP="00202C1E">
      <w:pPr>
        <w:spacing w:before="120" w:after="120"/>
        <w:rPr>
          <w:rStyle w:val="Zdraznn"/>
          <w:b w:val="0"/>
        </w:rPr>
      </w:pPr>
    </w:p>
    <w:p w:rsidR="00553651" w:rsidRDefault="00553651" w:rsidP="00202C1E">
      <w:pPr>
        <w:spacing w:before="120" w:after="120"/>
        <w:rPr>
          <w:rStyle w:val="Zdraznn"/>
          <w:b w:val="0"/>
        </w:rPr>
      </w:pPr>
    </w:p>
    <w:p w:rsidR="00202C1E" w:rsidRPr="0046295B" w:rsidRDefault="00202C1E" w:rsidP="00202C1E">
      <w:pPr>
        <w:spacing w:before="120" w:after="120"/>
        <w:rPr>
          <w:rStyle w:val="Zdraznn"/>
          <w:b w:val="0"/>
        </w:rPr>
      </w:pPr>
      <w:r w:rsidRPr="0046295B">
        <w:rPr>
          <w:rStyle w:val="Zdraznn"/>
          <w:b w:val="0"/>
        </w:rPr>
        <w:t>Parametry odtokové dráhy:</w:t>
      </w:r>
    </w:p>
    <w:p w:rsidR="00202C1E" w:rsidRPr="0046295B" w:rsidRDefault="00202C1E" w:rsidP="00202C1E">
      <w:pPr>
        <w:spacing w:before="120" w:after="120"/>
        <w:rPr>
          <w:rStyle w:val="Zdraznn"/>
          <w:b w:val="0"/>
          <w:vertAlign w:val="superscript"/>
        </w:rPr>
      </w:pPr>
      <w:r>
        <w:rPr>
          <w:rStyle w:val="Zdraznn"/>
          <w:b w:val="0"/>
        </w:rPr>
        <w:t>Přispívající plocha</w:t>
      </w:r>
      <w:r>
        <w:rPr>
          <w:rStyle w:val="Zdraznn"/>
          <w:b w:val="0"/>
        </w:rPr>
        <w:tab/>
        <w:t>1,76</w:t>
      </w:r>
      <w:r w:rsidRPr="0046295B">
        <w:rPr>
          <w:rStyle w:val="Zdraznn"/>
          <w:b w:val="0"/>
        </w:rPr>
        <w:t xml:space="preserve"> km</w:t>
      </w:r>
      <w:r w:rsidRPr="0046295B">
        <w:rPr>
          <w:rStyle w:val="Zdraznn"/>
          <w:b w:val="0"/>
          <w:vertAlign w:val="superscript"/>
        </w:rPr>
        <w:t>2</w:t>
      </w:r>
    </w:p>
    <w:p w:rsidR="00202C1E" w:rsidRPr="0046295B" w:rsidRDefault="00202C1E" w:rsidP="00202C1E">
      <w:pPr>
        <w:spacing w:before="120" w:after="120"/>
        <w:rPr>
          <w:rStyle w:val="Zdraznn"/>
          <w:b w:val="0"/>
        </w:rPr>
      </w:pPr>
      <w:r>
        <w:rPr>
          <w:rStyle w:val="Zdraznn"/>
          <w:b w:val="0"/>
        </w:rPr>
        <w:t>Doba koncentrace</w:t>
      </w:r>
      <w:r>
        <w:rPr>
          <w:rStyle w:val="Zdraznn"/>
          <w:b w:val="0"/>
        </w:rPr>
        <w:tab/>
        <w:t>0,</w:t>
      </w:r>
      <w:r w:rsidR="00E067DA">
        <w:rPr>
          <w:rStyle w:val="Zdraznn"/>
          <w:b w:val="0"/>
        </w:rPr>
        <w:t>1</w:t>
      </w:r>
      <w:r>
        <w:rPr>
          <w:rStyle w:val="Zdraznn"/>
          <w:b w:val="0"/>
        </w:rPr>
        <w:t>8</w:t>
      </w:r>
      <w:r w:rsidRPr="0046295B">
        <w:rPr>
          <w:rStyle w:val="Zdraznn"/>
          <w:b w:val="0"/>
        </w:rPr>
        <w:t xml:space="preserve"> h</w:t>
      </w:r>
    </w:p>
    <w:p w:rsidR="00202C1E" w:rsidRPr="0046295B" w:rsidRDefault="00202C1E" w:rsidP="00202C1E">
      <w:pPr>
        <w:spacing w:before="120" w:after="120"/>
        <w:rPr>
          <w:rStyle w:val="Zdraznn"/>
          <w:b w:val="0"/>
        </w:rPr>
      </w:pPr>
      <w:r>
        <w:rPr>
          <w:rStyle w:val="Zdraznn"/>
          <w:b w:val="0"/>
        </w:rPr>
        <w:t>Kulminační průtok</w:t>
      </w:r>
      <w:r>
        <w:rPr>
          <w:rStyle w:val="Zdraznn"/>
          <w:b w:val="0"/>
        </w:rPr>
        <w:tab/>
      </w:r>
      <w:r w:rsidR="00D724C5">
        <w:rPr>
          <w:rStyle w:val="Zdraznn"/>
          <w:b w:val="0"/>
        </w:rPr>
        <w:t>0,12</w:t>
      </w:r>
      <w:r w:rsidRPr="0046295B">
        <w:rPr>
          <w:rStyle w:val="Zdraznn"/>
          <w:b w:val="0"/>
        </w:rPr>
        <w:t xml:space="preserve"> </w:t>
      </w:r>
      <w:r>
        <w:rPr>
          <w:rStyle w:val="Zdraznn"/>
          <w:b w:val="0"/>
        </w:rPr>
        <w:t>m</w:t>
      </w:r>
      <w:r w:rsidRPr="00EA0EE5">
        <w:rPr>
          <w:rStyle w:val="Zdraznn"/>
          <w:b w:val="0"/>
          <w:vertAlign w:val="superscript"/>
        </w:rPr>
        <w:t>3</w:t>
      </w:r>
      <w:r>
        <w:rPr>
          <w:rStyle w:val="Zdraznn"/>
          <w:b w:val="0"/>
        </w:rPr>
        <w:t>/s</w:t>
      </w:r>
    </w:p>
    <w:p w:rsidR="00202C1E" w:rsidRDefault="00202C1E" w:rsidP="00202C1E">
      <w:pPr>
        <w:ind w:left="1410" w:hanging="1410"/>
        <w:rPr>
          <w:rStyle w:val="Zdraznn"/>
          <w:b w:val="0"/>
        </w:rPr>
      </w:pPr>
      <w:r w:rsidRPr="001D1B64">
        <w:rPr>
          <w:rStyle w:val="Zdraznn"/>
          <w:b w:val="0"/>
        </w:rPr>
        <w:t>Zhodnocení:</w:t>
      </w:r>
      <w:r w:rsidRPr="001D1B64">
        <w:rPr>
          <w:rStyle w:val="Zdraznn"/>
          <w:b w:val="0"/>
        </w:rPr>
        <w:tab/>
      </w:r>
      <w:r w:rsidR="00C92EF3">
        <w:rPr>
          <w:rStyle w:val="Zdraznn"/>
          <w:b w:val="0"/>
        </w:rPr>
        <w:t>Propustek je nekapacitní</w:t>
      </w:r>
      <w:r w:rsidR="00DB354A">
        <w:rPr>
          <w:rStyle w:val="Zdraznn"/>
          <w:b w:val="0"/>
        </w:rPr>
        <w:t xml:space="preserve"> a</w:t>
      </w:r>
      <w:r w:rsidR="00C92EF3">
        <w:rPr>
          <w:rStyle w:val="Zdraznn"/>
          <w:b w:val="0"/>
        </w:rPr>
        <w:t xml:space="preserve"> je tedy doporučeno osazení většího potrubí. Dále je p</w:t>
      </w:r>
      <w:r w:rsidR="00E067DA">
        <w:rPr>
          <w:rStyle w:val="Zdraznn"/>
          <w:b w:val="0"/>
        </w:rPr>
        <w:t>ropustek proveden bez výtokového čela</w:t>
      </w:r>
      <w:r w:rsidR="00C92EF3">
        <w:rPr>
          <w:rStyle w:val="Zdraznn"/>
          <w:b w:val="0"/>
        </w:rPr>
        <w:t xml:space="preserve"> a opevnění dna</w:t>
      </w:r>
      <w:r w:rsidR="00E067DA">
        <w:rPr>
          <w:rStyle w:val="Zdraznn"/>
          <w:b w:val="0"/>
        </w:rPr>
        <w:t>. V případě vyšších průtoků zde může docházet ke vzn</w:t>
      </w:r>
      <w:r w:rsidR="00C92EF3">
        <w:rPr>
          <w:rStyle w:val="Zdraznn"/>
          <w:b w:val="0"/>
        </w:rPr>
        <w:t>iku kaverny.</w:t>
      </w:r>
    </w:p>
    <w:p w:rsidR="00BF3DE7" w:rsidRPr="00962CB1" w:rsidRDefault="00BF3DE7" w:rsidP="00BF3DE7">
      <w:pPr>
        <w:spacing w:before="240" w:after="120"/>
        <w:rPr>
          <w:rStyle w:val="Zdraznn"/>
          <w:u w:val="single"/>
        </w:rPr>
      </w:pPr>
      <w:r w:rsidRPr="00962CB1">
        <w:rPr>
          <w:rStyle w:val="Zdraznn"/>
          <w:u w:val="single"/>
        </w:rPr>
        <w:t xml:space="preserve">KP </w:t>
      </w:r>
      <w:r>
        <w:rPr>
          <w:rStyle w:val="Zdraznn"/>
          <w:u w:val="single"/>
        </w:rPr>
        <w:t>12</w:t>
      </w:r>
    </w:p>
    <w:p w:rsidR="00BF3DE7" w:rsidRPr="00945085" w:rsidRDefault="00BF3DE7" w:rsidP="00BF3DE7">
      <w:pPr>
        <w:spacing w:before="120" w:after="120"/>
        <w:ind w:left="680" w:hanging="680"/>
        <w:rPr>
          <w:rStyle w:val="Zdraznn"/>
          <w:b w:val="0"/>
        </w:rPr>
        <w:sectPr w:rsidR="00BF3DE7" w:rsidRPr="00945085" w:rsidSect="00572885">
          <w:type w:val="continuous"/>
          <w:pgSz w:w="11906" w:h="16838"/>
          <w:pgMar w:top="1417" w:right="1417" w:bottom="1417" w:left="1417" w:header="708" w:footer="708" w:gutter="0"/>
          <w:cols w:space="708"/>
          <w:docGrid w:linePitch="360"/>
        </w:sectPr>
      </w:pPr>
      <w:r w:rsidRPr="00D333F8">
        <w:rPr>
          <w:rStyle w:val="Zdraznn"/>
          <w:b w:val="0"/>
        </w:rPr>
        <w:t>Popis:</w:t>
      </w:r>
      <w:r w:rsidRPr="00D333F8">
        <w:rPr>
          <w:rStyle w:val="Zdraznn"/>
          <w:b w:val="0"/>
        </w:rPr>
        <w:tab/>
      </w:r>
      <w:r>
        <w:rPr>
          <w:rStyle w:val="Zdraznn"/>
          <w:b w:val="0"/>
        </w:rPr>
        <w:t xml:space="preserve">Propustek v obci Skalka. Tímto profilem je odváděna voda z pozemků orné </w:t>
      </w:r>
      <w:r w:rsidR="00DB354A">
        <w:rPr>
          <w:rStyle w:val="Zdraznn"/>
          <w:b w:val="0"/>
        </w:rPr>
        <w:t>půdy na</w:t>
      </w:r>
      <w:r>
        <w:rPr>
          <w:rStyle w:val="Zdraznn"/>
          <w:b w:val="0"/>
        </w:rPr>
        <w:t xml:space="preserve"> východě od obce.</w:t>
      </w:r>
    </w:p>
    <w:p w:rsidR="00BF3DE7" w:rsidRPr="0046295B" w:rsidRDefault="00BF3DE7" w:rsidP="00BF3DE7">
      <w:pPr>
        <w:spacing w:before="120" w:after="120"/>
        <w:rPr>
          <w:rStyle w:val="Zdraznn"/>
          <w:b w:val="0"/>
        </w:rPr>
      </w:pPr>
      <w:r w:rsidRPr="0046295B">
        <w:rPr>
          <w:rStyle w:val="Zdraznn"/>
          <w:b w:val="0"/>
        </w:rPr>
        <w:t>Parametry odtokové dráhy:</w:t>
      </w:r>
    </w:p>
    <w:p w:rsidR="00BF3DE7" w:rsidRPr="0046295B" w:rsidRDefault="00BF3DE7" w:rsidP="00BF3DE7">
      <w:pPr>
        <w:spacing w:before="120" w:after="120"/>
        <w:rPr>
          <w:rStyle w:val="Zdraznn"/>
          <w:b w:val="0"/>
          <w:vertAlign w:val="superscript"/>
        </w:rPr>
      </w:pPr>
      <w:r>
        <w:rPr>
          <w:rStyle w:val="Zdraznn"/>
          <w:b w:val="0"/>
        </w:rPr>
        <w:t>Přispívající plocha</w:t>
      </w:r>
      <w:r>
        <w:rPr>
          <w:rStyle w:val="Zdraznn"/>
          <w:b w:val="0"/>
        </w:rPr>
        <w:tab/>
        <w:t>0,</w:t>
      </w:r>
      <w:r w:rsidR="00222C51">
        <w:rPr>
          <w:rStyle w:val="Zdraznn"/>
          <w:b w:val="0"/>
        </w:rPr>
        <w:t>41</w:t>
      </w:r>
      <w:r w:rsidRPr="0046295B">
        <w:rPr>
          <w:rStyle w:val="Zdraznn"/>
          <w:b w:val="0"/>
        </w:rPr>
        <w:t xml:space="preserve"> km</w:t>
      </w:r>
      <w:r w:rsidRPr="0046295B">
        <w:rPr>
          <w:rStyle w:val="Zdraznn"/>
          <w:b w:val="0"/>
          <w:vertAlign w:val="superscript"/>
        </w:rPr>
        <w:t>2</w:t>
      </w:r>
    </w:p>
    <w:p w:rsidR="00BF3DE7" w:rsidRPr="0046295B" w:rsidRDefault="00BF3DE7" w:rsidP="00BF3DE7">
      <w:pPr>
        <w:spacing w:before="120" w:after="120"/>
        <w:rPr>
          <w:rStyle w:val="Zdraznn"/>
          <w:b w:val="0"/>
        </w:rPr>
      </w:pPr>
      <w:r>
        <w:rPr>
          <w:rStyle w:val="Zdraznn"/>
          <w:b w:val="0"/>
        </w:rPr>
        <w:t>Doba koncentrace</w:t>
      </w:r>
      <w:r>
        <w:rPr>
          <w:rStyle w:val="Zdraznn"/>
          <w:b w:val="0"/>
        </w:rPr>
        <w:tab/>
        <w:t>0,</w:t>
      </w:r>
      <w:r w:rsidR="00222C51">
        <w:rPr>
          <w:rStyle w:val="Zdraznn"/>
          <w:b w:val="0"/>
        </w:rPr>
        <w:t>39</w:t>
      </w:r>
      <w:r w:rsidRPr="0046295B">
        <w:rPr>
          <w:rStyle w:val="Zdraznn"/>
          <w:b w:val="0"/>
        </w:rPr>
        <w:t xml:space="preserve"> h</w:t>
      </w:r>
    </w:p>
    <w:p w:rsidR="00BF3DE7" w:rsidRPr="0046295B" w:rsidRDefault="00BF3DE7" w:rsidP="00BF3DE7">
      <w:pPr>
        <w:spacing w:before="120" w:after="120"/>
        <w:rPr>
          <w:rStyle w:val="Zdraznn"/>
          <w:b w:val="0"/>
        </w:rPr>
      </w:pPr>
      <w:r>
        <w:rPr>
          <w:rStyle w:val="Zdraznn"/>
          <w:b w:val="0"/>
        </w:rPr>
        <w:t>Kulminační průtok</w:t>
      </w:r>
      <w:r>
        <w:rPr>
          <w:rStyle w:val="Zdraznn"/>
          <w:b w:val="0"/>
        </w:rPr>
        <w:tab/>
      </w:r>
      <w:r w:rsidR="00D724C5">
        <w:rPr>
          <w:rStyle w:val="Zdraznn"/>
          <w:b w:val="0"/>
        </w:rPr>
        <w:t>616</w:t>
      </w:r>
      <w:r w:rsidRPr="0046295B">
        <w:rPr>
          <w:rStyle w:val="Zdraznn"/>
          <w:b w:val="0"/>
        </w:rPr>
        <w:t xml:space="preserve"> l/s</w:t>
      </w:r>
    </w:p>
    <w:p w:rsidR="00BF3DE7" w:rsidRDefault="00BF3DE7" w:rsidP="00BF3DE7">
      <w:pPr>
        <w:ind w:left="1410" w:hanging="1410"/>
        <w:rPr>
          <w:rStyle w:val="Zdraznn"/>
          <w:b w:val="0"/>
        </w:rPr>
      </w:pPr>
      <w:r w:rsidRPr="001D1B64">
        <w:rPr>
          <w:rStyle w:val="Zdraznn"/>
          <w:b w:val="0"/>
        </w:rPr>
        <w:t>Zhodnocení:</w:t>
      </w:r>
      <w:r w:rsidRPr="001D1B64">
        <w:rPr>
          <w:rStyle w:val="Zdraznn"/>
          <w:b w:val="0"/>
        </w:rPr>
        <w:tab/>
      </w:r>
      <w:r>
        <w:rPr>
          <w:rStyle w:val="Zdraznn"/>
          <w:b w:val="0"/>
        </w:rPr>
        <w:t>Je doporučena pravidelná údržba a čištění.</w:t>
      </w:r>
    </w:p>
    <w:p w:rsidR="005A7C0C" w:rsidRDefault="005A7C0C" w:rsidP="00CA65B0">
      <w:pPr>
        <w:spacing w:before="240" w:after="120"/>
        <w:rPr>
          <w:rStyle w:val="Zdraznn"/>
          <w:u w:val="single"/>
        </w:rPr>
      </w:pPr>
    </w:p>
    <w:p w:rsidR="00CA65B0" w:rsidRPr="00962CB1" w:rsidRDefault="00CA65B0" w:rsidP="00CA65B0">
      <w:pPr>
        <w:spacing w:before="240" w:after="120"/>
        <w:rPr>
          <w:rStyle w:val="Zdraznn"/>
          <w:u w:val="single"/>
        </w:rPr>
      </w:pPr>
      <w:r w:rsidRPr="00962CB1">
        <w:rPr>
          <w:rStyle w:val="Zdraznn"/>
          <w:u w:val="single"/>
        </w:rPr>
        <w:lastRenderedPageBreak/>
        <w:t xml:space="preserve">KP </w:t>
      </w:r>
      <w:r>
        <w:rPr>
          <w:rStyle w:val="Zdraznn"/>
          <w:u w:val="single"/>
        </w:rPr>
        <w:t>14</w:t>
      </w:r>
    </w:p>
    <w:p w:rsidR="00CA65B0" w:rsidRDefault="00CA65B0" w:rsidP="00CA65B0">
      <w:pPr>
        <w:spacing w:before="120" w:after="120"/>
        <w:ind w:left="680" w:hanging="680"/>
        <w:rPr>
          <w:rStyle w:val="Zdraznn"/>
          <w:b w:val="0"/>
        </w:rPr>
      </w:pPr>
      <w:r w:rsidRPr="00D333F8">
        <w:rPr>
          <w:rStyle w:val="Zdraznn"/>
          <w:b w:val="0"/>
        </w:rPr>
        <w:t>Popis:</w:t>
      </w:r>
      <w:r w:rsidRPr="00D333F8">
        <w:rPr>
          <w:rStyle w:val="Zdraznn"/>
          <w:b w:val="0"/>
        </w:rPr>
        <w:tab/>
      </w:r>
      <w:r>
        <w:rPr>
          <w:rStyle w:val="Zdraznn"/>
          <w:b w:val="0"/>
        </w:rPr>
        <w:t>Konflikt odtokové dráhy s </w:t>
      </w:r>
      <w:proofErr w:type="spellStart"/>
      <w:r>
        <w:rPr>
          <w:rStyle w:val="Zdraznn"/>
          <w:b w:val="0"/>
        </w:rPr>
        <w:t>intravilánem</w:t>
      </w:r>
      <w:proofErr w:type="spellEnd"/>
      <w:r>
        <w:rPr>
          <w:rStyle w:val="Zdraznn"/>
          <w:b w:val="0"/>
        </w:rPr>
        <w:t xml:space="preserve"> obce </w:t>
      </w:r>
      <w:proofErr w:type="spellStart"/>
      <w:r>
        <w:rPr>
          <w:rStyle w:val="Zdraznn"/>
          <w:b w:val="0"/>
        </w:rPr>
        <w:t>Cetnov</w:t>
      </w:r>
      <w:proofErr w:type="spellEnd"/>
      <w:r>
        <w:rPr>
          <w:rStyle w:val="Zdraznn"/>
          <w:b w:val="0"/>
        </w:rPr>
        <w:t>. Tímto profilem je odváděna voda z pozemků orné půdy na severu od obce. Vodoteč prochází obcí po pozemcích soukromých vlastníků.</w:t>
      </w:r>
    </w:p>
    <w:p w:rsidR="00DF4047" w:rsidRDefault="00DF4047" w:rsidP="00DF4047">
      <w:pPr>
        <w:keepNext/>
        <w:spacing w:before="120" w:after="120"/>
        <w:ind w:left="680" w:hanging="680"/>
      </w:pPr>
      <w:r>
        <w:rPr>
          <w:rStyle w:val="Zdraznn"/>
          <w:b w:val="0"/>
          <w:noProof/>
          <w:lang w:eastAsia="cs-CZ"/>
        </w:rPr>
        <w:drawing>
          <wp:anchor distT="0" distB="0" distL="114300" distR="114300" simplePos="0" relativeHeight="251714560" behindDoc="1" locked="0" layoutInCell="1" allowOverlap="1" wp14:anchorId="59EBE4CF" wp14:editId="49B5C4F2">
            <wp:simplePos x="0" y="0"/>
            <wp:positionH relativeFrom="margin">
              <wp:align>left</wp:align>
            </wp:positionH>
            <wp:positionV relativeFrom="paragraph">
              <wp:posOffset>3810</wp:posOffset>
            </wp:positionV>
            <wp:extent cx="2699385" cy="1799590"/>
            <wp:effectExtent l="0" t="0" r="5715" b="0"/>
            <wp:wrapTight wrapText="bothSides">
              <wp:wrapPolygon edited="0">
                <wp:start x="0" y="0"/>
                <wp:lineTo x="0" y="21265"/>
                <wp:lineTo x="21493" y="21265"/>
                <wp:lineTo x="21493" y="0"/>
                <wp:lineTo x="0" y="0"/>
              </wp:wrapPolygon>
            </wp:wrapTight>
            <wp:docPr id="115" name="Obrázek 115" descr="C:\Libor\SOP\foto\2016_09_19\14_Cetnov\IMG_2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ibor\SOP\foto\2016_09_19\14_Cetnov\IMG_2242.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99385" cy="1799590"/>
                    </a:xfrm>
                    <a:prstGeom prst="rect">
                      <a:avLst/>
                    </a:prstGeom>
                    <a:noFill/>
                    <a:ln>
                      <a:noFill/>
                    </a:ln>
                  </pic:spPr>
                </pic:pic>
              </a:graphicData>
            </a:graphic>
          </wp:anchor>
        </w:drawing>
      </w:r>
      <w:r>
        <w:rPr>
          <w:noProof/>
          <w:lang w:eastAsia="cs-CZ"/>
        </w:rPr>
        <mc:AlternateContent>
          <mc:Choice Requires="wps">
            <w:drawing>
              <wp:anchor distT="0" distB="0" distL="114300" distR="114300" simplePos="0" relativeHeight="251716608" behindDoc="1" locked="0" layoutInCell="1" allowOverlap="1" wp14:anchorId="22F560D3" wp14:editId="3A90410A">
                <wp:simplePos x="0" y="0"/>
                <wp:positionH relativeFrom="margin">
                  <wp:align>left</wp:align>
                </wp:positionH>
                <wp:positionV relativeFrom="paragraph">
                  <wp:posOffset>2054225</wp:posOffset>
                </wp:positionV>
                <wp:extent cx="2699385" cy="635"/>
                <wp:effectExtent l="0" t="0" r="5715" b="635"/>
                <wp:wrapTight wrapText="bothSides">
                  <wp:wrapPolygon edited="0">
                    <wp:start x="0" y="0"/>
                    <wp:lineTo x="0" y="20604"/>
                    <wp:lineTo x="21493" y="20604"/>
                    <wp:lineTo x="21493" y="0"/>
                    <wp:lineTo x="0" y="0"/>
                  </wp:wrapPolygon>
                </wp:wrapTight>
                <wp:docPr id="117" name="Textové pole 117"/>
                <wp:cNvGraphicFramePr/>
                <a:graphic xmlns:a="http://schemas.openxmlformats.org/drawingml/2006/main">
                  <a:graphicData uri="http://schemas.microsoft.com/office/word/2010/wordprocessingShape">
                    <wps:wsp>
                      <wps:cNvSpPr txBox="1"/>
                      <wps:spPr>
                        <a:xfrm>
                          <a:off x="0" y="0"/>
                          <a:ext cx="2699385" cy="635"/>
                        </a:xfrm>
                        <a:prstGeom prst="rect">
                          <a:avLst/>
                        </a:prstGeom>
                        <a:solidFill>
                          <a:prstClr val="white"/>
                        </a:solidFill>
                        <a:ln>
                          <a:noFill/>
                        </a:ln>
                      </wps:spPr>
                      <wps:txbx>
                        <w:txbxContent>
                          <w:p w:rsidR="003556D9" w:rsidRPr="008C5BB5" w:rsidRDefault="003556D9" w:rsidP="00DF4047">
                            <w:pPr>
                              <w:pStyle w:val="Titulek"/>
                              <w:rPr>
                                <w:noProof/>
                              </w:rPr>
                            </w:pPr>
                            <w:r>
                              <w:t xml:space="preserve">Obrázek </w:t>
                            </w:r>
                            <w:r w:rsidR="00251B13">
                              <w:fldChar w:fldCharType="begin"/>
                            </w:r>
                            <w:r w:rsidR="00251B13">
                              <w:instrText xml:space="preserve"> SEQ Obrázek \* ARABIC </w:instrText>
                            </w:r>
                            <w:r w:rsidR="00251B13">
                              <w:fldChar w:fldCharType="separate"/>
                            </w:r>
                            <w:r w:rsidR="00083EF7">
                              <w:rPr>
                                <w:noProof/>
                              </w:rPr>
                              <w:t>21</w:t>
                            </w:r>
                            <w:r w:rsidR="00251B13">
                              <w:rPr>
                                <w:noProof/>
                              </w:rPr>
                              <w:fldChar w:fldCharType="end"/>
                            </w:r>
                            <w:r>
                              <w:t xml:space="preserve">: Vodoteč a propustek v intravilánu </w:t>
                            </w:r>
                            <w:proofErr w:type="spellStart"/>
                            <w:r>
                              <w:t>Cetnova</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F560D3" id="Textové pole 117" o:spid="_x0000_s1046" type="#_x0000_t202" style="position:absolute;left:0;text-align:left;margin-left:0;margin-top:161.75pt;width:212.55pt;height:.05pt;z-index:-25159987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" stroked="f">
                <v:textbox style="mso-fit-shape-to-text:t" inset="0,0,0,0">
                  <w:txbxContent>
                    <w:p w:rsidR="003556D9" w:rsidRPr="008C5BB5" w:rsidRDefault="003556D9" w:rsidP="00DF4047">
                      <w:pPr>
                        <w:pStyle w:val="Titulek"/>
                        <w:rPr>
                          <w:noProof/>
                        </w:rPr>
                      </w:pPr>
                      <w:r>
                        <w:t xml:space="preserve">Obrázek </w:t>
                      </w:r>
                      <w:fldSimple w:instr=" SEQ Obrázek \* ARABIC ">
                        <w:r w:rsidR="00083EF7">
                          <w:rPr>
                            <w:noProof/>
                          </w:rPr>
                          <w:t>21</w:t>
                        </w:r>
                      </w:fldSimple>
                      <w:r>
                        <w:t xml:space="preserve">: Vodoteč a propustek v intravilánu </w:t>
                      </w:r>
                      <w:proofErr w:type="spellStart"/>
                      <w:r>
                        <w:t>Cetnova</w:t>
                      </w:r>
                      <w:proofErr w:type="spellEnd"/>
                    </w:p>
                  </w:txbxContent>
                </v:textbox>
                <w10:wrap type="tight" anchorx="margin"/>
              </v:shape>
            </w:pict>
          </mc:Fallback>
        </mc:AlternateContent>
      </w:r>
      <w:r>
        <w:rPr>
          <w:rStyle w:val="Zdraznn"/>
          <w:b w:val="0"/>
          <w:noProof/>
          <w:lang w:eastAsia="cs-CZ"/>
        </w:rPr>
        <w:drawing>
          <wp:anchor distT="0" distB="0" distL="114300" distR="114300" simplePos="0" relativeHeight="251717632" behindDoc="1" locked="0" layoutInCell="1" allowOverlap="1">
            <wp:simplePos x="0" y="0"/>
            <wp:positionH relativeFrom="column">
              <wp:posOffset>2133600</wp:posOffset>
            </wp:positionH>
            <wp:positionV relativeFrom="paragraph">
              <wp:posOffset>675640</wp:posOffset>
            </wp:positionV>
            <wp:extent cx="4050030" cy="2699385"/>
            <wp:effectExtent l="8572" t="0" r="0" b="0"/>
            <wp:wrapTight wrapText="bothSides">
              <wp:wrapPolygon edited="0">
                <wp:start x="46" y="21669"/>
                <wp:lineTo x="21483" y="21669"/>
                <wp:lineTo x="21483" y="175"/>
                <wp:lineTo x="46" y="175"/>
                <wp:lineTo x="46" y="21669"/>
              </wp:wrapPolygon>
            </wp:wrapTight>
            <wp:docPr id="116" name="Obrázek 116" descr="C:\Libor\SOP\foto\2016_09_19\14_Cetnov\IMG_2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ibor\SOP\foto\2016_09_19\14_Cetnov\IMG_2246.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4050030" cy="2699385"/>
                    </a:xfrm>
                    <a:prstGeom prst="rect">
                      <a:avLst/>
                    </a:prstGeom>
                    <a:noFill/>
                    <a:ln>
                      <a:noFill/>
                    </a:ln>
                  </pic:spPr>
                </pic:pic>
              </a:graphicData>
            </a:graphic>
          </wp:anchor>
        </w:drawing>
      </w:r>
    </w:p>
    <w:p w:rsidR="00DF4047" w:rsidRDefault="00DF4047" w:rsidP="00DF4047">
      <w:pPr>
        <w:pStyle w:val="Titulek"/>
      </w:pPr>
      <w:r>
        <w:rPr>
          <w:i w:val="0"/>
          <w:iCs w:val="0"/>
          <w:noProof/>
          <w:lang w:eastAsia="cs-CZ"/>
        </w:rPr>
        <mc:AlternateContent>
          <mc:Choice Requires="wps">
            <w:drawing>
              <wp:anchor distT="0" distB="0" distL="114300" distR="114300" simplePos="0" relativeHeight="251718656" behindDoc="0" locked="0" layoutInCell="1" allowOverlap="1" wp14:anchorId="7F9EA03D" wp14:editId="037643C4">
                <wp:simplePos x="0" y="0"/>
                <wp:positionH relativeFrom="column">
                  <wp:posOffset>1199239</wp:posOffset>
                </wp:positionH>
                <wp:positionV relativeFrom="paragraph">
                  <wp:posOffset>280726</wp:posOffset>
                </wp:positionV>
                <wp:extent cx="413468" cy="0"/>
                <wp:effectExtent l="0" t="76200" r="24765" b="95250"/>
                <wp:wrapNone/>
                <wp:docPr id="120" name="Přímá spojnice se šipkou 120"/>
                <wp:cNvGraphicFramePr/>
                <a:graphic xmlns:a="http://schemas.openxmlformats.org/drawingml/2006/main">
                  <a:graphicData uri="http://schemas.microsoft.com/office/word/2010/wordprocessingShape">
                    <wps:wsp>
                      <wps:cNvCnPr/>
                      <wps:spPr>
                        <a:xfrm>
                          <a:off x="0" y="0"/>
                          <a:ext cx="41346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DC8FCA1" id="Přímá spojnice se šipkou 120" o:spid="_x0000_s1026" type="#_x0000_t32" style="position:absolute;margin-left:94.45pt;margin-top:22.1pt;width:32.55pt;height:0;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" strokecolor="black [3200]" strokeweight=".5pt">
                <v:stroke endarrow="block" joinstyle="miter"/>
              </v:shape>
            </w:pict>
          </mc:Fallback>
        </mc:AlternateContent>
      </w:r>
      <w:r>
        <w:t xml:space="preserve">Obrázek </w:t>
      </w:r>
      <w:r w:rsidR="00251B13">
        <w:fldChar w:fldCharType="begin"/>
      </w:r>
      <w:r w:rsidR="00251B13">
        <w:instrText xml:space="preserve"> SEQ Obrázek \* ARABIC </w:instrText>
      </w:r>
      <w:r w:rsidR="00251B13">
        <w:fldChar w:fldCharType="separate"/>
      </w:r>
      <w:r w:rsidR="00083EF7">
        <w:rPr>
          <w:noProof/>
        </w:rPr>
        <w:t>22</w:t>
      </w:r>
      <w:r w:rsidR="00251B13">
        <w:rPr>
          <w:noProof/>
        </w:rPr>
        <w:fldChar w:fldCharType="end"/>
      </w:r>
      <w:r>
        <w:t xml:space="preserve">: Vodoteč na pozemcích soukromých osob v intravilánu </w:t>
      </w:r>
      <w:proofErr w:type="spellStart"/>
      <w:r>
        <w:t>Cetnova</w:t>
      </w:r>
      <w:proofErr w:type="spellEnd"/>
    </w:p>
    <w:p w:rsidR="00DF4047" w:rsidRDefault="00DF4047" w:rsidP="00CA65B0">
      <w:pPr>
        <w:spacing w:before="120" w:after="120"/>
        <w:ind w:left="680" w:hanging="680"/>
        <w:rPr>
          <w:rStyle w:val="Zdraznn"/>
          <w:b w:val="0"/>
        </w:rPr>
      </w:pPr>
    </w:p>
    <w:p w:rsidR="00DF4047" w:rsidRDefault="00DF4047" w:rsidP="00CA65B0">
      <w:pPr>
        <w:spacing w:before="120" w:after="120"/>
        <w:ind w:left="680" w:hanging="680"/>
        <w:rPr>
          <w:rStyle w:val="Zdraznn"/>
          <w:b w:val="0"/>
        </w:rPr>
      </w:pPr>
    </w:p>
    <w:p w:rsidR="00DF4047" w:rsidRDefault="00DF4047" w:rsidP="00CA65B0">
      <w:pPr>
        <w:spacing w:before="120" w:after="120"/>
        <w:ind w:left="680" w:hanging="680"/>
        <w:rPr>
          <w:rStyle w:val="Zdraznn"/>
          <w:b w:val="0"/>
        </w:rPr>
      </w:pPr>
    </w:p>
    <w:p w:rsidR="00946514" w:rsidRDefault="00946514" w:rsidP="00CA65B0">
      <w:pPr>
        <w:spacing w:before="120" w:after="120"/>
        <w:ind w:left="680" w:hanging="680"/>
        <w:rPr>
          <w:rStyle w:val="Zdraznn"/>
          <w:b w:val="0"/>
        </w:rPr>
      </w:pPr>
    </w:p>
    <w:p w:rsidR="00DF4047" w:rsidRPr="0046295B" w:rsidRDefault="00946514" w:rsidP="00946514">
      <w:pPr>
        <w:spacing w:before="120" w:after="120"/>
        <w:rPr>
          <w:rStyle w:val="Zdraznn"/>
          <w:b w:val="0"/>
        </w:rPr>
      </w:pPr>
      <w:r>
        <w:rPr>
          <w:rStyle w:val="Zdraznn"/>
          <w:b w:val="0"/>
        </w:rPr>
        <w:t>Parametry odtokové dráhy:</w:t>
      </w:r>
    </w:p>
    <w:p w:rsidR="00CA65B0" w:rsidRPr="0046295B" w:rsidRDefault="00CA65B0" w:rsidP="00CA65B0">
      <w:pPr>
        <w:spacing w:before="120" w:after="120"/>
        <w:rPr>
          <w:rStyle w:val="Zdraznn"/>
          <w:b w:val="0"/>
          <w:vertAlign w:val="superscript"/>
        </w:rPr>
      </w:pPr>
      <w:r>
        <w:rPr>
          <w:rStyle w:val="Zdraznn"/>
          <w:b w:val="0"/>
        </w:rPr>
        <w:t>Přispívající plocha</w:t>
      </w:r>
      <w:r>
        <w:rPr>
          <w:rStyle w:val="Zdraznn"/>
          <w:b w:val="0"/>
        </w:rPr>
        <w:tab/>
        <w:t>0,13</w:t>
      </w:r>
      <w:r w:rsidRPr="0046295B">
        <w:rPr>
          <w:rStyle w:val="Zdraznn"/>
          <w:b w:val="0"/>
        </w:rPr>
        <w:t xml:space="preserve"> km</w:t>
      </w:r>
      <w:r w:rsidRPr="0046295B">
        <w:rPr>
          <w:rStyle w:val="Zdraznn"/>
          <w:b w:val="0"/>
          <w:vertAlign w:val="superscript"/>
        </w:rPr>
        <w:t>2</w:t>
      </w:r>
    </w:p>
    <w:p w:rsidR="00CA65B0" w:rsidRPr="0046295B" w:rsidRDefault="00CA65B0" w:rsidP="00CA65B0">
      <w:pPr>
        <w:spacing w:before="120" w:after="120"/>
        <w:rPr>
          <w:rStyle w:val="Zdraznn"/>
          <w:b w:val="0"/>
        </w:rPr>
      </w:pPr>
      <w:r>
        <w:rPr>
          <w:rStyle w:val="Zdraznn"/>
          <w:b w:val="0"/>
        </w:rPr>
        <w:t>Doba koncentrace</w:t>
      </w:r>
      <w:r>
        <w:rPr>
          <w:rStyle w:val="Zdraznn"/>
          <w:b w:val="0"/>
        </w:rPr>
        <w:tab/>
        <w:t>0,24</w:t>
      </w:r>
      <w:r w:rsidRPr="0046295B">
        <w:rPr>
          <w:rStyle w:val="Zdraznn"/>
          <w:b w:val="0"/>
        </w:rPr>
        <w:t xml:space="preserve"> h</w:t>
      </w:r>
    </w:p>
    <w:p w:rsidR="00CA65B0" w:rsidRPr="0046295B" w:rsidRDefault="00CA65B0" w:rsidP="00CA65B0">
      <w:pPr>
        <w:spacing w:before="120" w:after="120"/>
        <w:rPr>
          <w:rStyle w:val="Zdraznn"/>
          <w:b w:val="0"/>
        </w:rPr>
      </w:pPr>
      <w:r>
        <w:rPr>
          <w:rStyle w:val="Zdraznn"/>
          <w:b w:val="0"/>
        </w:rPr>
        <w:t>Kulminační průtok</w:t>
      </w:r>
      <w:r>
        <w:rPr>
          <w:rStyle w:val="Zdraznn"/>
          <w:b w:val="0"/>
        </w:rPr>
        <w:tab/>
        <w:t>70</w:t>
      </w:r>
      <w:r w:rsidRPr="0046295B">
        <w:rPr>
          <w:rStyle w:val="Zdraznn"/>
          <w:b w:val="0"/>
        </w:rPr>
        <w:t xml:space="preserve"> l/s</w:t>
      </w:r>
    </w:p>
    <w:p w:rsidR="00CA65B0" w:rsidRDefault="00CA65B0" w:rsidP="00CA65B0">
      <w:pPr>
        <w:ind w:left="1410" w:hanging="1410"/>
        <w:rPr>
          <w:rStyle w:val="Zdraznn"/>
          <w:b w:val="0"/>
        </w:rPr>
      </w:pPr>
      <w:r w:rsidRPr="001D1B64">
        <w:rPr>
          <w:rStyle w:val="Zdraznn"/>
          <w:b w:val="0"/>
        </w:rPr>
        <w:t>Zhodnocení:</w:t>
      </w:r>
      <w:r w:rsidRPr="001D1B64">
        <w:rPr>
          <w:rStyle w:val="Zdraznn"/>
          <w:b w:val="0"/>
        </w:rPr>
        <w:tab/>
      </w:r>
      <w:r w:rsidR="00222C51">
        <w:rPr>
          <w:rStyle w:val="Zdraznn"/>
          <w:b w:val="0"/>
        </w:rPr>
        <w:t xml:space="preserve">Dle konzultace s místními obyvateli nedochází v intravilánu obce k problémům díky zvýšeným průtokům nebo transportu splavenin. Na pozemcích soukromníků je však doporučeno osazení potrubí odpovídající </w:t>
      </w:r>
      <w:r w:rsidR="00DF4047">
        <w:rPr>
          <w:rStyle w:val="Zdraznn"/>
          <w:b w:val="0"/>
        </w:rPr>
        <w:t>kapacity, kontrola a čistění propustků.</w:t>
      </w:r>
      <w:r w:rsidR="00222C51">
        <w:rPr>
          <w:rStyle w:val="Zdraznn"/>
          <w:b w:val="0"/>
        </w:rPr>
        <w:t xml:space="preserve"> </w:t>
      </w:r>
    </w:p>
    <w:p w:rsidR="00D647DE" w:rsidRPr="00962CB1" w:rsidRDefault="00D647DE" w:rsidP="00D647DE">
      <w:pPr>
        <w:spacing w:before="240" w:after="120"/>
        <w:rPr>
          <w:rStyle w:val="Zdraznn"/>
          <w:u w:val="single"/>
        </w:rPr>
      </w:pPr>
      <w:r w:rsidRPr="00962CB1">
        <w:rPr>
          <w:rStyle w:val="Zdraznn"/>
          <w:u w:val="single"/>
        </w:rPr>
        <w:t>KP 3</w:t>
      </w:r>
      <w:r>
        <w:rPr>
          <w:rStyle w:val="Zdraznn"/>
          <w:u w:val="single"/>
        </w:rPr>
        <w:t>1</w:t>
      </w:r>
    </w:p>
    <w:p w:rsidR="00D647DE" w:rsidRDefault="00D647DE" w:rsidP="00D647DE">
      <w:pPr>
        <w:spacing w:before="120" w:after="120"/>
        <w:ind w:left="680" w:hanging="680"/>
        <w:rPr>
          <w:rStyle w:val="Zdraznn"/>
          <w:b w:val="0"/>
        </w:rPr>
      </w:pPr>
      <w:r w:rsidRPr="00D333F8">
        <w:rPr>
          <w:rStyle w:val="Zdraznn"/>
          <w:b w:val="0"/>
        </w:rPr>
        <w:t>Popis:</w:t>
      </w:r>
      <w:r w:rsidRPr="00D333F8">
        <w:rPr>
          <w:rStyle w:val="Zdraznn"/>
          <w:b w:val="0"/>
        </w:rPr>
        <w:tab/>
        <w:t xml:space="preserve">Jedná se o </w:t>
      </w:r>
      <w:r>
        <w:rPr>
          <w:rStyle w:val="Zdraznn"/>
          <w:b w:val="0"/>
        </w:rPr>
        <w:t>dráhu soustředěného odtoku z pozemku orné půdy v lokalitě Horní Pelhřimov.</w:t>
      </w:r>
    </w:p>
    <w:p w:rsidR="005A7C0C" w:rsidRPr="0046295B" w:rsidRDefault="005A7C0C" w:rsidP="005A7C0C">
      <w:pPr>
        <w:spacing w:before="120" w:after="120"/>
        <w:rPr>
          <w:rStyle w:val="Zdraznn"/>
          <w:b w:val="0"/>
        </w:rPr>
      </w:pPr>
      <w:r w:rsidRPr="0046295B">
        <w:rPr>
          <w:rStyle w:val="Zdraznn"/>
          <w:b w:val="0"/>
        </w:rPr>
        <w:t>Parametry odtokové dráhy:</w:t>
      </w:r>
    </w:p>
    <w:p w:rsidR="005A7C0C" w:rsidRPr="0046295B" w:rsidRDefault="005A7C0C" w:rsidP="005A7C0C">
      <w:pPr>
        <w:spacing w:before="120" w:after="120"/>
        <w:rPr>
          <w:rStyle w:val="Zdraznn"/>
          <w:b w:val="0"/>
          <w:vertAlign w:val="superscript"/>
        </w:rPr>
      </w:pPr>
      <w:r>
        <w:rPr>
          <w:rStyle w:val="Zdraznn"/>
          <w:b w:val="0"/>
        </w:rPr>
        <w:t>Přispívající plocha</w:t>
      </w:r>
      <w:r>
        <w:rPr>
          <w:rStyle w:val="Zdraznn"/>
          <w:b w:val="0"/>
        </w:rPr>
        <w:tab/>
        <w:t>0,02</w:t>
      </w:r>
      <w:r w:rsidRPr="0046295B">
        <w:rPr>
          <w:rStyle w:val="Zdraznn"/>
          <w:b w:val="0"/>
        </w:rPr>
        <w:t xml:space="preserve"> km</w:t>
      </w:r>
      <w:r w:rsidRPr="0046295B">
        <w:rPr>
          <w:rStyle w:val="Zdraznn"/>
          <w:b w:val="0"/>
          <w:vertAlign w:val="superscript"/>
        </w:rPr>
        <w:t>2</w:t>
      </w:r>
    </w:p>
    <w:p w:rsidR="005A7C0C" w:rsidRPr="0046295B" w:rsidRDefault="005A7C0C" w:rsidP="005A7C0C">
      <w:pPr>
        <w:spacing w:before="120" w:after="120"/>
        <w:rPr>
          <w:rStyle w:val="Zdraznn"/>
          <w:b w:val="0"/>
        </w:rPr>
      </w:pPr>
      <w:r>
        <w:rPr>
          <w:rStyle w:val="Zdraznn"/>
          <w:b w:val="0"/>
        </w:rPr>
        <w:t>Doba koncentrace</w:t>
      </w:r>
      <w:r>
        <w:rPr>
          <w:rStyle w:val="Zdraznn"/>
          <w:b w:val="0"/>
        </w:rPr>
        <w:tab/>
        <w:t>0,20</w:t>
      </w:r>
      <w:r w:rsidRPr="0046295B">
        <w:rPr>
          <w:rStyle w:val="Zdraznn"/>
          <w:b w:val="0"/>
        </w:rPr>
        <w:t xml:space="preserve"> h</w:t>
      </w:r>
    </w:p>
    <w:p w:rsidR="005A7C0C" w:rsidRPr="0046295B" w:rsidRDefault="005A7C0C" w:rsidP="005A7C0C">
      <w:pPr>
        <w:spacing w:before="120" w:after="120"/>
        <w:rPr>
          <w:rStyle w:val="Zdraznn"/>
          <w:b w:val="0"/>
        </w:rPr>
      </w:pPr>
      <w:r>
        <w:rPr>
          <w:rStyle w:val="Zdraznn"/>
          <w:b w:val="0"/>
        </w:rPr>
        <w:t>Kulminační průtok</w:t>
      </w:r>
      <w:r>
        <w:rPr>
          <w:rStyle w:val="Zdraznn"/>
          <w:b w:val="0"/>
        </w:rPr>
        <w:tab/>
        <w:t>9</w:t>
      </w:r>
      <w:r w:rsidRPr="0046295B">
        <w:rPr>
          <w:rStyle w:val="Zdraznn"/>
          <w:b w:val="0"/>
        </w:rPr>
        <w:t xml:space="preserve"> l/s</w:t>
      </w:r>
    </w:p>
    <w:p w:rsidR="005A7C0C" w:rsidRDefault="005A7C0C" w:rsidP="005A7C0C">
      <w:pPr>
        <w:ind w:left="1410" w:hanging="1410"/>
        <w:rPr>
          <w:rStyle w:val="Zdraznn"/>
          <w:b w:val="0"/>
        </w:rPr>
      </w:pPr>
      <w:r w:rsidRPr="001D1B64">
        <w:rPr>
          <w:rStyle w:val="Zdraznn"/>
          <w:b w:val="0"/>
        </w:rPr>
        <w:t>Zhodnocení:</w:t>
      </w:r>
      <w:r w:rsidRPr="001D1B64">
        <w:rPr>
          <w:rStyle w:val="Zdraznn"/>
          <w:b w:val="0"/>
        </w:rPr>
        <w:tab/>
      </w:r>
      <w:r>
        <w:rPr>
          <w:rStyle w:val="Zdraznn"/>
          <w:b w:val="0"/>
        </w:rPr>
        <w:t>Profil není problémový z hlediska průtoku a odvodňované plochy. Vzhledem k tomu, že se jedná o svažitější pozemek s využitím jako orná půda, je předpokládán transport většího množství splavenin z orné půdy.</w:t>
      </w:r>
    </w:p>
    <w:p w:rsidR="00D647DE" w:rsidRPr="0046295B" w:rsidRDefault="00D647DE" w:rsidP="00D647DE">
      <w:pPr>
        <w:spacing w:before="120" w:after="120"/>
        <w:rPr>
          <w:rStyle w:val="Zdraznn"/>
          <w:b w:val="0"/>
          <w:highlight w:val="yellow"/>
        </w:rPr>
        <w:sectPr w:rsidR="00D647DE" w:rsidRPr="0046295B" w:rsidSect="00572885">
          <w:type w:val="continuous"/>
          <w:pgSz w:w="11906" w:h="16838"/>
          <w:pgMar w:top="1417" w:right="1417" w:bottom="1417" w:left="1417" w:header="708" w:footer="708" w:gutter="0"/>
          <w:cols w:space="708"/>
          <w:docGrid w:linePitch="360"/>
        </w:sectPr>
      </w:pPr>
    </w:p>
    <w:p w:rsidR="00D647DE" w:rsidRDefault="00D647DE" w:rsidP="00D647DE">
      <w:pPr>
        <w:keepNext/>
        <w:spacing w:before="120" w:after="120"/>
        <w:jc w:val="center"/>
      </w:pPr>
      <w:r>
        <w:rPr>
          <w:rStyle w:val="Zdraznn"/>
          <w:b w:val="0"/>
          <w:noProof/>
          <w:lang w:eastAsia="cs-CZ"/>
        </w:rPr>
        <w:lastRenderedPageBreak/>
        <w:drawing>
          <wp:inline distT="0" distB="0" distL="0" distR="0" wp14:anchorId="668FC6E8" wp14:editId="34CEA419">
            <wp:extent cx="4334400" cy="2889440"/>
            <wp:effectExtent l="0" t="0" r="9525" b="6350"/>
            <wp:docPr id="125" name="Obrázek 125" descr="C:\Libor\SOP\foto\2016_09_19\_Zelena_hora\IMG_2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Libor\SOP\foto\2016_09_19\_Zelena_hora\IMG_2153.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334400" cy="2889440"/>
                    </a:xfrm>
                    <a:prstGeom prst="rect">
                      <a:avLst/>
                    </a:prstGeom>
                    <a:noFill/>
                    <a:ln>
                      <a:noFill/>
                    </a:ln>
                  </pic:spPr>
                </pic:pic>
              </a:graphicData>
            </a:graphic>
          </wp:inline>
        </w:drawing>
      </w:r>
    </w:p>
    <w:p w:rsidR="00D647DE" w:rsidRDefault="00D647DE" w:rsidP="00D647DE">
      <w:pPr>
        <w:pStyle w:val="Titulek"/>
        <w:jc w:val="center"/>
      </w:pPr>
      <w:r>
        <w:t xml:space="preserve">Obrázek </w:t>
      </w:r>
      <w:r w:rsidR="00251B13">
        <w:fldChar w:fldCharType="begin"/>
      </w:r>
      <w:r w:rsidR="00251B13">
        <w:instrText xml:space="preserve"> SEQ Obrázek \* ARABIC </w:instrText>
      </w:r>
      <w:r w:rsidR="00251B13">
        <w:fldChar w:fldCharType="separate"/>
      </w:r>
      <w:r w:rsidR="00083EF7">
        <w:rPr>
          <w:noProof/>
        </w:rPr>
        <w:t>23</w:t>
      </w:r>
      <w:r w:rsidR="00251B13">
        <w:rPr>
          <w:noProof/>
        </w:rPr>
        <w:fldChar w:fldCharType="end"/>
      </w:r>
      <w:r>
        <w:t>: Pohled na pozemky orné půdy</w:t>
      </w:r>
    </w:p>
    <w:p w:rsidR="00516F3E" w:rsidRDefault="00516F3E" w:rsidP="00516F3E"/>
    <w:p w:rsidR="00516F3E" w:rsidRPr="00516F3E" w:rsidRDefault="00516F3E" w:rsidP="00516F3E"/>
    <w:p w:rsidR="00150796" w:rsidRDefault="00516F3E" w:rsidP="00150796">
      <w:r>
        <w:rPr>
          <w:noProof/>
          <w:lang w:eastAsia="cs-CZ"/>
        </w:rPr>
        <w:drawing>
          <wp:inline distT="0" distB="0" distL="0" distR="0" wp14:anchorId="3DA7DBA8" wp14:editId="2161906E">
            <wp:extent cx="5778000" cy="3168000"/>
            <wp:effectExtent l="0" t="0" r="13335" b="13970"/>
            <wp:docPr id="53" name="Graf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3556D9" w:rsidRDefault="003556D9" w:rsidP="003556D9">
      <w:pPr>
        <w:pStyle w:val="Titulek"/>
        <w:keepNext/>
        <w:jc w:val="center"/>
      </w:pPr>
      <w:r>
        <w:t xml:space="preserve">Graf </w:t>
      </w:r>
      <w:r w:rsidR="00251B13">
        <w:fldChar w:fldCharType="begin"/>
      </w:r>
      <w:r w:rsidR="00251B13">
        <w:instrText xml:space="preserve"> SEQ Graf \* ARABIC </w:instrText>
      </w:r>
      <w:r w:rsidR="00251B13">
        <w:fldChar w:fldCharType="separate"/>
      </w:r>
      <w:r w:rsidR="00083EF7">
        <w:rPr>
          <w:noProof/>
        </w:rPr>
        <w:t>3</w:t>
      </w:r>
      <w:r w:rsidR="00251B13">
        <w:rPr>
          <w:noProof/>
        </w:rPr>
        <w:fldChar w:fldCharType="end"/>
      </w:r>
      <w:r>
        <w:t>:</w:t>
      </w:r>
      <w:r w:rsidRPr="009C12CF">
        <w:t xml:space="preserve"> </w:t>
      </w:r>
      <w:r>
        <w:t xml:space="preserve">Odtokové poměry v kritických profilech – složky doby koncentrace odtoku </w:t>
      </w:r>
      <w:proofErr w:type="spellStart"/>
      <w:r>
        <w:t>T</w:t>
      </w:r>
      <w:r w:rsidRPr="00150796">
        <w:rPr>
          <w:vertAlign w:val="subscript"/>
        </w:rPr>
        <w:t>c</w:t>
      </w:r>
      <w:proofErr w:type="spellEnd"/>
    </w:p>
    <w:p w:rsidR="00150796" w:rsidRDefault="00150796" w:rsidP="00150796"/>
    <w:p w:rsidR="009B4746" w:rsidRDefault="009B4746" w:rsidP="00150796"/>
    <w:p w:rsidR="003556D9" w:rsidRDefault="003556D9" w:rsidP="00150796"/>
    <w:p w:rsidR="003556D9" w:rsidRDefault="003556D9" w:rsidP="00150796"/>
    <w:p w:rsidR="003556D9" w:rsidRDefault="003556D9" w:rsidP="00150796"/>
    <w:p w:rsidR="003556D9" w:rsidRDefault="003556D9" w:rsidP="00150796"/>
    <w:p w:rsidR="003556D9" w:rsidRDefault="003556D9" w:rsidP="00150796"/>
    <w:p w:rsidR="003556D9" w:rsidRDefault="003556D9" w:rsidP="00150796"/>
    <w:p w:rsidR="003556D9" w:rsidRDefault="003556D9" w:rsidP="00150796"/>
    <w:p w:rsidR="00150796" w:rsidRDefault="009B4746" w:rsidP="00150796">
      <w:r>
        <w:rPr>
          <w:noProof/>
          <w:lang w:eastAsia="cs-CZ"/>
        </w:rPr>
        <w:drawing>
          <wp:inline distT="0" distB="0" distL="0" distR="0" wp14:anchorId="644A9912" wp14:editId="28324EB3">
            <wp:extent cx="5000625" cy="2743200"/>
            <wp:effectExtent l="0" t="0" r="9525" b="0"/>
            <wp:docPr id="58" name="Graf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3556D9" w:rsidRDefault="003556D9" w:rsidP="003556D9">
      <w:pPr>
        <w:pStyle w:val="Titulek"/>
        <w:keepNext/>
        <w:jc w:val="center"/>
        <w:rPr>
          <w:vertAlign w:val="subscript"/>
        </w:rPr>
      </w:pPr>
      <w:r>
        <w:t xml:space="preserve">Graf </w:t>
      </w:r>
      <w:r w:rsidR="00251B13">
        <w:fldChar w:fldCharType="begin"/>
      </w:r>
      <w:r w:rsidR="00251B13">
        <w:instrText xml:space="preserve"> SEQ Graf \* ARABIC </w:instrText>
      </w:r>
      <w:r w:rsidR="00251B13">
        <w:fldChar w:fldCharType="separate"/>
      </w:r>
      <w:r w:rsidR="00083EF7">
        <w:rPr>
          <w:noProof/>
        </w:rPr>
        <w:t>4</w:t>
      </w:r>
      <w:r w:rsidR="00251B13">
        <w:rPr>
          <w:noProof/>
        </w:rPr>
        <w:fldChar w:fldCharType="end"/>
      </w:r>
      <w:r>
        <w:t>:</w:t>
      </w:r>
      <w:r w:rsidRPr="009C12CF">
        <w:t xml:space="preserve"> </w:t>
      </w:r>
      <w:r>
        <w:t xml:space="preserve">Odtokové poměry v kritických profilech – Kulminační průtok </w:t>
      </w:r>
      <w:proofErr w:type="spellStart"/>
      <w:r>
        <w:t>Q</w:t>
      </w:r>
      <w:r w:rsidRPr="00150796">
        <w:rPr>
          <w:vertAlign w:val="subscript"/>
        </w:rPr>
        <w:t>pH</w:t>
      </w:r>
      <w:proofErr w:type="spellEnd"/>
    </w:p>
    <w:p w:rsidR="003556D9" w:rsidRPr="003556D9" w:rsidRDefault="003556D9" w:rsidP="003556D9"/>
    <w:p w:rsidR="00B90589" w:rsidRDefault="00FF46B8" w:rsidP="00FF46B8">
      <w:pPr>
        <w:pStyle w:val="Nadpis2"/>
      </w:pPr>
      <w:bookmarkStart w:id="89" w:name="_Toc469660005"/>
      <w:r>
        <w:t>Dopravní systém</w:t>
      </w:r>
      <w:bookmarkEnd w:id="89"/>
    </w:p>
    <w:p w:rsidR="005049E4" w:rsidRDefault="005049E4" w:rsidP="005049E4">
      <w:r w:rsidRPr="004416B2">
        <w:t xml:space="preserve">Vzhledem ke skutečnosti, že správní území obce Pomezí nad Ohří kopíruje státní hranici se Spolkovou republikou Německo, prochází </w:t>
      </w:r>
      <w:r>
        <w:t xml:space="preserve">obcí </w:t>
      </w:r>
      <w:r w:rsidRPr="004416B2">
        <w:t>silnice první třídy č. I/6</w:t>
      </w:r>
      <w:r>
        <w:t xml:space="preserve"> (mezinárodní značení tahu E48)</w:t>
      </w:r>
      <w:r w:rsidRPr="004416B2">
        <w:t xml:space="preserve">, která spojuje Cheb s Norimberkem a Frankfurtem (směr Pomezí </w:t>
      </w:r>
      <w:r w:rsidR="00C64513">
        <w:t xml:space="preserve">nad Ohří </w:t>
      </w:r>
      <w:r>
        <w:t xml:space="preserve">- </w:t>
      </w:r>
      <w:proofErr w:type="spellStart"/>
      <w:r w:rsidRPr="004416B2">
        <w:t>Shirnding</w:t>
      </w:r>
      <w:proofErr w:type="spellEnd"/>
      <w:r w:rsidRPr="004416B2">
        <w:t>)</w:t>
      </w:r>
      <w:r>
        <w:t>. Dále obcí vede</w:t>
      </w:r>
      <w:r w:rsidRPr="004416B2">
        <w:t xml:space="preserve"> silnice druhé třídy č. II/606 z Chebu, která se </w:t>
      </w:r>
      <w:r>
        <w:t>zde napojuje na silnici</w:t>
      </w:r>
      <w:r w:rsidRPr="004416B2">
        <w:t xml:space="preserve"> </w:t>
      </w:r>
      <w:r>
        <w:t xml:space="preserve">č. </w:t>
      </w:r>
      <w:r w:rsidRPr="004416B2">
        <w:t>I</w:t>
      </w:r>
      <w:r w:rsidRPr="00462BDE">
        <w:t xml:space="preserve">/6 a silnice </w:t>
      </w:r>
      <w:r w:rsidR="000A04F8">
        <w:t>III/</w:t>
      </w:r>
      <w:r w:rsidRPr="00462BDE">
        <w:t>2142, spojující Pomezí</w:t>
      </w:r>
      <w:r w:rsidR="000A04F8">
        <w:t xml:space="preserve"> nad Ohří</w:t>
      </w:r>
      <w:r w:rsidRPr="00462BDE">
        <w:t xml:space="preserve">, Dolní </w:t>
      </w:r>
      <w:proofErr w:type="spellStart"/>
      <w:r w:rsidRPr="00462BDE">
        <w:t>Hraničnou</w:t>
      </w:r>
      <w:proofErr w:type="spellEnd"/>
      <w:r w:rsidRPr="00462BDE">
        <w:t xml:space="preserve"> a Horní </w:t>
      </w:r>
      <w:proofErr w:type="spellStart"/>
      <w:r w:rsidRPr="00462BDE">
        <w:t>Hraničnou</w:t>
      </w:r>
      <w:proofErr w:type="spellEnd"/>
      <w:r w:rsidRPr="00462BDE">
        <w:t xml:space="preserve"> přes Horní Pelhřimov z</w:t>
      </w:r>
      <w:r w:rsidR="008E17A1" w:rsidRPr="00462BDE">
        <w:t> </w:t>
      </w:r>
      <w:r w:rsidRPr="00462BDE">
        <w:t>Chebu</w:t>
      </w:r>
      <w:r w:rsidR="008E17A1" w:rsidRPr="00462BDE">
        <w:t xml:space="preserve"> a její</w:t>
      </w:r>
      <w:r w:rsidR="008E17A1">
        <w:t xml:space="preserve"> odbočky č 21320, 21327, 21328 a 21329.</w:t>
      </w:r>
    </w:p>
    <w:p w:rsidR="00FC248F" w:rsidRDefault="00FC248F" w:rsidP="005049E4"/>
    <w:p w:rsidR="005049E4" w:rsidRDefault="005049E4" w:rsidP="005049E4">
      <w:r w:rsidRPr="002348E6">
        <w:t>V obci Pomezí nad Ohří se nachází zastávka na železniční trat</w:t>
      </w:r>
      <w:r>
        <w:t>i</w:t>
      </w:r>
      <w:r w:rsidRPr="002348E6">
        <w:t xml:space="preserve"> č. 179 Cheb – </w:t>
      </w:r>
      <w:proofErr w:type="spellStart"/>
      <w:r w:rsidRPr="002348E6">
        <w:t>Marktredwitz</w:t>
      </w:r>
      <w:proofErr w:type="spellEnd"/>
      <w:r w:rsidRPr="002348E6">
        <w:t xml:space="preserve"> – (N</w:t>
      </w:r>
      <w:r w:rsidR="008E17A1">
        <w:t>orimberk) s průjezdem cca 10</w:t>
      </w:r>
      <w:r w:rsidRPr="002348E6">
        <w:t xml:space="preserve"> osobních vlaků denně</w:t>
      </w:r>
      <w:r w:rsidR="008E17A1">
        <w:t xml:space="preserve"> tam a zpět</w:t>
      </w:r>
      <w:r w:rsidRPr="002348E6">
        <w:t>.</w:t>
      </w:r>
    </w:p>
    <w:p w:rsidR="00FC248F" w:rsidRDefault="00FC248F" w:rsidP="005049E4"/>
    <w:p w:rsidR="005049E4" w:rsidRDefault="005049E4" w:rsidP="005049E4">
      <w:r>
        <w:t>Dopravní obslužnost je dále zajištěna městskou hromadnou dopravou, kdy do obce zajíždí linka chebské autobusové MHD č. 4 s denním provozem.</w:t>
      </w:r>
    </w:p>
    <w:p w:rsidR="00FC248F" w:rsidRDefault="00FC248F" w:rsidP="005049E4"/>
    <w:p w:rsidR="005049E4" w:rsidRDefault="005049E4" w:rsidP="005049E4">
      <w:r>
        <w:t xml:space="preserve">Součástí dopravní infrastruktury obce je </w:t>
      </w:r>
      <w:r w:rsidRPr="00682AED">
        <w:t>síť účelových a pěších komunikací zajišťujících prostupnost krajiny</w:t>
      </w:r>
      <w:r>
        <w:t>. Příkladem je tu</w:t>
      </w:r>
      <w:r w:rsidRPr="009309AC">
        <w:t>ristick</w:t>
      </w:r>
      <w:r>
        <w:t xml:space="preserve">á </w:t>
      </w:r>
      <w:r w:rsidRPr="009309AC">
        <w:t>stezk</w:t>
      </w:r>
      <w:r>
        <w:t>a</w:t>
      </w:r>
      <w:r w:rsidR="00687476">
        <w:t>, která</w:t>
      </w:r>
      <w:r w:rsidRPr="009309AC">
        <w:t xml:space="preserve"> </w:t>
      </w:r>
      <w:r w:rsidR="00687476">
        <w:t>vede po silnici III. třídy</w:t>
      </w:r>
      <w:r w:rsidRPr="009309AC">
        <w:t xml:space="preserve"> z</w:t>
      </w:r>
      <w:r w:rsidR="000A04F8">
        <w:t> </w:t>
      </w:r>
      <w:r w:rsidRPr="009309AC">
        <w:t>Pomezí</w:t>
      </w:r>
      <w:r w:rsidR="000A04F8">
        <w:t xml:space="preserve"> nad Ohří</w:t>
      </w:r>
      <w:r w:rsidRPr="009309AC">
        <w:t xml:space="preserve">, přes </w:t>
      </w:r>
      <w:r w:rsidR="00687476">
        <w:t>Dolní</w:t>
      </w:r>
      <w:r w:rsidRPr="009309AC">
        <w:t xml:space="preserve"> </w:t>
      </w:r>
      <w:proofErr w:type="spellStart"/>
      <w:r w:rsidRPr="009309AC">
        <w:t>Hraničnou</w:t>
      </w:r>
      <w:proofErr w:type="spellEnd"/>
      <w:r>
        <w:t>,</w:t>
      </w:r>
      <w:r w:rsidR="00687476">
        <w:t xml:space="preserve"> pokračuje do Horní </w:t>
      </w:r>
      <w:proofErr w:type="spellStart"/>
      <w:r w:rsidR="00687476">
        <w:t>Hraničné</w:t>
      </w:r>
      <w:proofErr w:type="spellEnd"/>
      <w:r w:rsidR="00687476">
        <w:t>, kde odbočuje vlevo přes pole a lesy směrem</w:t>
      </w:r>
      <w:r w:rsidR="00DB354A">
        <w:t xml:space="preserve"> </w:t>
      </w:r>
      <w:r w:rsidR="000A04F8">
        <w:t>k</w:t>
      </w:r>
      <w:r w:rsidRPr="009309AC">
        <w:t xml:space="preserve"> Zelené Hoře</w:t>
      </w:r>
      <w:r>
        <w:t>. Další stezky lemují</w:t>
      </w:r>
      <w:r w:rsidRPr="009309AC">
        <w:t xml:space="preserve"> hranice s Bavorskem až na Svatý Kříž a</w:t>
      </w:r>
      <w:r>
        <w:t xml:space="preserve"> poté</w:t>
      </w:r>
      <w:r w:rsidRPr="009309AC">
        <w:t xml:space="preserve"> na </w:t>
      </w:r>
      <w:proofErr w:type="spellStart"/>
      <w:r w:rsidRPr="009309AC">
        <w:t>Dyleň</w:t>
      </w:r>
      <w:proofErr w:type="spellEnd"/>
      <w:r w:rsidRPr="009309AC">
        <w:t>.</w:t>
      </w:r>
      <w:r>
        <w:t xml:space="preserve"> </w:t>
      </w:r>
      <w:r w:rsidRPr="003C43DA">
        <w:t xml:space="preserve">Obcí </w:t>
      </w:r>
      <w:r>
        <w:t xml:space="preserve">také </w:t>
      </w:r>
      <w:r w:rsidRPr="003C43DA">
        <w:t xml:space="preserve">vedou dvě přeshraniční cyklostezky Cheb (ČR) </w:t>
      </w:r>
      <w:r w:rsidR="00687476">
        <w:t>-</w:t>
      </w:r>
      <w:r w:rsidRPr="003C43DA">
        <w:t xml:space="preserve"> </w:t>
      </w:r>
      <w:proofErr w:type="spellStart"/>
      <w:r w:rsidRPr="003C43DA">
        <w:t>Waldsassen</w:t>
      </w:r>
      <w:proofErr w:type="spellEnd"/>
      <w:r w:rsidRPr="003C43DA">
        <w:t xml:space="preserve"> (SRN) a Pomezí nad Ohří (ČR) </w:t>
      </w:r>
      <w:r w:rsidR="00687476">
        <w:t>-</w:t>
      </w:r>
      <w:r w:rsidRPr="003C43DA">
        <w:t xml:space="preserve"> </w:t>
      </w:r>
      <w:proofErr w:type="spellStart"/>
      <w:r w:rsidRPr="003C43DA">
        <w:t>Rathsamerweg</w:t>
      </w:r>
      <w:proofErr w:type="spellEnd"/>
      <w:r w:rsidRPr="003C43DA">
        <w:t xml:space="preserve"> (</w:t>
      </w:r>
      <w:proofErr w:type="spellStart"/>
      <w:r w:rsidRPr="003C43DA">
        <w:t>Schirnding</w:t>
      </w:r>
      <w:proofErr w:type="spellEnd"/>
      <w:r w:rsidRPr="003C43DA">
        <w:t xml:space="preserve"> (SRN)). </w:t>
      </w:r>
      <w:proofErr w:type="spellStart"/>
      <w:r w:rsidRPr="003C43DA">
        <w:t>Valdštejnova</w:t>
      </w:r>
      <w:proofErr w:type="spellEnd"/>
      <w:r w:rsidRPr="003C43DA">
        <w:t xml:space="preserve"> cyklotrasa </w:t>
      </w:r>
      <w:r>
        <w:t xml:space="preserve">představuje okruh v délce cca </w:t>
      </w:r>
      <w:r w:rsidRPr="003C43DA">
        <w:t>75 km</w:t>
      </w:r>
      <w:r>
        <w:t>,</w:t>
      </w:r>
      <w:r w:rsidRPr="003C43DA">
        <w:t xml:space="preserve"> který začíná v Chebu a vede do německého </w:t>
      </w:r>
      <w:proofErr w:type="spellStart"/>
      <w:r w:rsidRPr="003C43DA">
        <w:t>Waldsassen</w:t>
      </w:r>
      <w:proofErr w:type="spellEnd"/>
      <w:r w:rsidRPr="003C43DA">
        <w:t xml:space="preserve">, </w:t>
      </w:r>
      <w:proofErr w:type="spellStart"/>
      <w:r w:rsidRPr="003C43DA">
        <w:t>Mitterteich</w:t>
      </w:r>
      <w:proofErr w:type="spellEnd"/>
      <w:r w:rsidRPr="003C43DA">
        <w:t xml:space="preserve"> a </w:t>
      </w:r>
      <w:proofErr w:type="spellStart"/>
      <w:r w:rsidRPr="003C43DA">
        <w:t>Marktredwitz</w:t>
      </w:r>
      <w:proofErr w:type="spellEnd"/>
      <w:r w:rsidRPr="003C43DA">
        <w:t xml:space="preserve">. Druhá cyklostezka prochází </w:t>
      </w:r>
      <w:r w:rsidR="00FC248F">
        <w:t xml:space="preserve">přírodní rezervací </w:t>
      </w:r>
      <w:r w:rsidRPr="003C43DA">
        <w:t xml:space="preserve"> </w:t>
      </w:r>
      <w:proofErr w:type="spellStart"/>
      <w:r w:rsidRPr="003C43DA">
        <w:t>Rathsam</w:t>
      </w:r>
      <w:r w:rsidR="00FC248F">
        <w:t>jež</w:t>
      </w:r>
      <w:proofErr w:type="spellEnd"/>
      <w:r w:rsidRPr="003C43DA">
        <w:t xml:space="preserve"> je součástí Chráněné krajinné oblasti</w:t>
      </w:r>
      <w:r w:rsidR="00FC248F">
        <w:t xml:space="preserve"> Slavkovský les (kód AOPK 41, rozloha 640 km</w:t>
      </w:r>
      <w:r w:rsidR="00FC248F" w:rsidRPr="00F93741">
        <w:rPr>
          <w:vertAlign w:val="superscript"/>
        </w:rPr>
        <w:t>2</w:t>
      </w:r>
      <w:r w:rsidR="00FC248F">
        <w:t>)</w:t>
      </w:r>
      <w:r w:rsidRPr="003C43DA">
        <w:t xml:space="preserve">. V současné době má obec zpracovanou studii průtahu obcí, jejíž součástí </w:t>
      </w:r>
      <w:r>
        <w:t xml:space="preserve">je vybudování další </w:t>
      </w:r>
      <w:r w:rsidRPr="003C43DA">
        <w:t>cyklostezk</w:t>
      </w:r>
      <w:r>
        <w:t>y</w:t>
      </w:r>
      <w:r w:rsidRPr="003C43DA">
        <w:t xml:space="preserve"> (budoucí EUROVELO 4)</w:t>
      </w:r>
      <w:r>
        <w:t xml:space="preserve">. (zdroj: </w:t>
      </w:r>
      <w:hyperlink r:id="rId89" w:history="1">
        <w:r w:rsidRPr="00F83951">
          <w:rPr>
            <w:rStyle w:val="Hypertextovodkaz"/>
          </w:rPr>
          <w:t>http://www.pomezinadohri.cz/soucasnost/</w:t>
        </w:r>
      </w:hyperlink>
      <w:r>
        <w:t>)</w:t>
      </w:r>
    </w:p>
    <w:p w:rsidR="00691503" w:rsidRDefault="00691503" w:rsidP="005049E4"/>
    <w:p w:rsidR="003D4870" w:rsidRDefault="003D4870" w:rsidP="005049E4"/>
    <w:p w:rsidR="00691503" w:rsidRDefault="00691503" w:rsidP="00691503">
      <w:pPr>
        <w:pStyle w:val="Nadpis2"/>
      </w:pPr>
      <w:bookmarkStart w:id="90" w:name="_Toc469660006"/>
      <w:r>
        <w:lastRenderedPageBreak/>
        <w:t>Územně plánovací dokumentace</w:t>
      </w:r>
      <w:bookmarkEnd w:id="90"/>
    </w:p>
    <w:p w:rsidR="00691503" w:rsidRDefault="00691503" w:rsidP="00691503">
      <w:r>
        <w:t>V zájmovém území platí územní plány m</w:t>
      </w:r>
      <w:r w:rsidR="005A7C0C">
        <w:t xml:space="preserve">ěsta Chebu, Františkovy Lázně, </w:t>
      </w:r>
      <w:r>
        <w:t>obcí Pomezí nad Ohří a Libá</w:t>
      </w:r>
      <w:r w:rsidR="003D4870">
        <w:t xml:space="preserve"> a rekr</w:t>
      </w:r>
      <w:r w:rsidR="005A7C0C">
        <w:t>e</w:t>
      </w:r>
      <w:r w:rsidR="003D4870">
        <w:t>a</w:t>
      </w:r>
      <w:r w:rsidR="005A7C0C">
        <w:t>ční oblasti Skalka</w:t>
      </w:r>
      <w:r>
        <w:t xml:space="preserve">. Podrobněji jsou uvedeny dále s možností jejich využití v rámci navrhovaných opatření. (zdroj </w:t>
      </w:r>
      <w:hyperlink r:id="rId90" w:history="1">
        <w:r w:rsidRPr="00691503">
          <w:rPr>
            <w:rStyle w:val="Hypertextovodkaz"/>
          </w:rPr>
          <w:t>http://www.cheb.cz/platne-uzemni-plany/ds-34326</w:t>
        </w:r>
      </w:hyperlink>
      <w:r>
        <w:t>)</w:t>
      </w:r>
    </w:p>
    <w:p w:rsidR="00691503" w:rsidRDefault="00691503" w:rsidP="00691503"/>
    <w:p w:rsidR="00691503" w:rsidRDefault="00691503" w:rsidP="00691503">
      <w:r>
        <w:t>Město Cheb:</w:t>
      </w:r>
    </w:p>
    <w:p w:rsidR="00691503" w:rsidRDefault="00691503" w:rsidP="00691503">
      <w:r>
        <w:t xml:space="preserve">Na území města platí Územní plán Cheb, vydaný v září 2014. V zájmovém území nejsou navržena protierozní opatření z důvodu plošného odvodnění pozemků provedeného v minulosti. K </w:t>
      </w:r>
      <w:r w:rsidR="00D152CF">
        <w:t>eliminaci</w:t>
      </w:r>
      <w:r>
        <w:t xml:space="preserve"> eroze přispívá i stávající </w:t>
      </w:r>
      <w:bookmarkStart w:id="91" w:name="_GoBack"/>
      <w:bookmarkEnd w:id="91"/>
      <w:r>
        <w:t>a navržený systém ÚSES.</w:t>
      </w:r>
    </w:p>
    <w:p w:rsidR="00691503" w:rsidRDefault="00691503" w:rsidP="00691503"/>
    <w:p w:rsidR="00691503" w:rsidRDefault="00691503" w:rsidP="00691503">
      <w:r>
        <w:t>Město Františkovy Lázně:</w:t>
      </w:r>
    </w:p>
    <w:p w:rsidR="00691503" w:rsidRDefault="00691503" w:rsidP="00691503">
      <w:r>
        <w:t>Na území města platí Územní plán Františkovy Lázně, vydaný v září 2014. Do zájmového území zasahuje pouze nejjižnější okraj území města, který již nyní plní funkci lesa a další opatření nejsou navrhována.</w:t>
      </w:r>
    </w:p>
    <w:p w:rsidR="00691503" w:rsidRDefault="00691503" w:rsidP="00691503"/>
    <w:p w:rsidR="00691503" w:rsidRDefault="00691503" w:rsidP="00691503">
      <w:r>
        <w:t>Obec Pomezí nad Ohří:</w:t>
      </w:r>
    </w:p>
    <w:p w:rsidR="00691503" w:rsidRDefault="00691503" w:rsidP="00691503">
      <w:r>
        <w:t xml:space="preserve">Na území obce platí Územní plán sídelního útvaru Pomezí nad Ohří, vydaný v říjnu 1998 a Územní plán rekreační oblasti Skalka, vydaný v červnu 1997. V těchto územních plánech nejsou vyčleněny místa pro protipovodňová ani protierozní opatření. Pro </w:t>
      </w:r>
      <w:proofErr w:type="spellStart"/>
      <w:r>
        <w:t>k.ú</w:t>
      </w:r>
      <w:proofErr w:type="spellEnd"/>
      <w:r>
        <w:t xml:space="preserve">. Dolní </w:t>
      </w:r>
      <w:proofErr w:type="spellStart"/>
      <w:r>
        <w:t>Hraničná</w:t>
      </w:r>
      <w:proofErr w:type="spellEnd"/>
      <w:r>
        <w:t xml:space="preserve"> nebyl nalezen platný územní plán.</w:t>
      </w:r>
    </w:p>
    <w:p w:rsidR="00691503" w:rsidRDefault="00691503" w:rsidP="00691503"/>
    <w:p w:rsidR="00691503" w:rsidRDefault="00691503" w:rsidP="00691503">
      <w:r>
        <w:t>Obec Libá:</w:t>
      </w:r>
    </w:p>
    <w:p w:rsidR="00691503" w:rsidRDefault="00691503" w:rsidP="00691503">
      <w:r>
        <w:t>Na území obce Libá platí Územní plán sídelního útvaru Libá, vydaný v červnu 1997 a Územní plán rekreační oblasti Skalka, vydaný v červnu 1997. V těchto územních plánech nejsou vyčleněny místa pro protipovodňová ani protierozní opatření. Nový Územní plán Libá je zatím ve stavu návrhu. V návrhu jsou v rámci zájmového území vyčleněny pozemky pro veřejně prospěšná opatření k založení prvků územního systému ekologické stability.</w:t>
      </w:r>
    </w:p>
    <w:p w:rsidR="005A7C0C" w:rsidRPr="005049E4" w:rsidRDefault="005A7C0C" w:rsidP="005049E4"/>
    <w:p w:rsidR="00FF46B8" w:rsidRDefault="00FF46B8" w:rsidP="00FF46B8">
      <w:pPr>
        <w:pStyle w:val="Nadpis1"/>
      </w:pPr>
      <w:bookmarkStart w:id="92" w:name="_Toc469660007"/>
      <w:r>
        <w:lastRenderedPageBreak/>
        <w:t>Eroze</w:t>
      </w:r>
      <w:r w:rsidR="003257F4">
        <w:t xml:space="preserve"> a degradace ZPF</w:t>
      </w:r>
      <w:bookmarkEnd w:id="92"/>
    </w:p>
    <w:p w:rsidR="00380219" w:rsidRDefault="00E94A8F" w:rsidP="00E94A8F">
      <w:pPr>
        <w:pStyle w:val="Nadpis2"/>
      </w:pPr>
      <w:bookmarkStart w:id="93" w:name="_Toc469660008"/>
      <w:r>
        <w:t>Stanovení erozní ohroženosti území vodní erozí</w:t>
      </w:r>
      <w:bookmarkEnd w:id="93"/>
    </w:p>
    <w:p w:rsidR="00A76025" w:rsidRDefault="00A76025" w:rsidP="00A76025">
      <w:r>
        <w:t xml:space="preserve">Ohroženost hospodářsky využívaných ploch vodní erozí byla stanovena podle metodiky Ochrana zemědělské půdy před erozí (Janeček a kol. 2012) matematickým modelem Univerzální rovnice ztráty půdy </w:t>
      </w:r>
      <w:r w:rsidR="003A0B68">
        <w:t>(</w:t>
      </w:r>
      <w:proofErr w:type="spellStart"/>
      <w:r w:rsidR="003A0B68">
        <w:t>Wishmeier</w:t>
      </w:r>
      <w:proofErr w:type="spellEnd"/>
      <w:r w:rsidR="003A0B68">
        <w:t xml:space="preserve"> </w:t>
      </w:r>
      <w:r w:rsidR="003A0B68">
        <w:rPr>
          <w:lang w:val="en-US"/>
        </w:rPr>
        <w:t>&amp;</w:t>
      </w:r>
      <w:r w:rsidR="003A0B68">
        <w:t xml:space="preserve"> Smith, 1978) </w:t>
      </w:r>
      <w:r>
        <w:t>v distribuované podobě pomocí nástrojů GIS a softwarového nástroje USLE2D (</w:t>
      </w:r>
      <w:r w:rsidR="00D97999" w:rsidRPr="00404DE7">
        <w:t xml:space="preserve">Van </w:t>
      </w:r>
      <w:proofErr w:type="spellStart"/>
      <w:r w:rsidR="00D97999" w:rsidRPr="00404DE7">
        <w:t>Oost</w:t>
      </w:r>
      <w:proofErr w:type="spellEnd"/>
      <w:r w:rsidR="00D97999">
        <w:t xml:space="preserve"> et al.</w:t>
      </w:r>
      <w:r w:rsidR="00D97999" w:rsidRPr="00404DE7">
        <w:t>, 2000</w:t>
      </w:r>
      <w:r w:rsidR="00D97999">
        <w:t>)</w:t>
      </w:r>
    </w:p>
    <w:p w:rsidR="009D387F" w:rsidRDefault="00055424" w:rsidP="00A76025">
      <w:r>
        <w:t>Výsledkem modelu je dlouhodobá průměrná ztráta půdy na jednotku plochu v dlouhodobém horizontu, výsledky jsou tedy platné při předpokladu, že použité vstupní parametry zachycují průměrné hodnoty jednotlivých faktorů za období 20 a více let.</w:t>
      </w:r>
    </w:p>
    <w:p w:rsidR="00055424" w:rsidRDefault="00055424" w:rsidP="00A76025"/>
    <w:p w:rsidR="00055424" w:rsidRDefault="00055424" w:rsidP="00055424">
      <w:r>
        <w:t>R</w:t>
      </w:r>
      <w:r w:rsidR="00107676">
        <w:t>ovnice má tvar:</w:t>
      </w:r>
    </w:p>
    <w:p w:rsidR="00107676" w:rsidRPr="00107676" w:rsidRDefault="003A0B68" w:rsidP="00107676">
      <w:pPr>
        <w:rPr>
          <w:b/>
          <w:i/>
        </w:rPr>
      </w:pPr>
      <w:r>
        <w:rPr>
          <w:b/>
          <w:i/>
        </w:rPr>
        <w:t>G</w:t>
      </w:r>
      <w:r w:rsidR="00107676" w:rsidRPr="00107676">
        <w:rPr>
          <w:b/>
          <w:i/>
        </w:rPr>
        <w:t xml:space="preserve"> = R ∙ K ∙ LS ∙ C ∙ P</w:t>
      </w:r>
    </w:p>
    <w:p w:rsidR="00055424" w:rsidRDefault="00107676" w:rsidP="00A76025">
      <w:r>
        <w:t>Kde:</w:t>
      </w:r>
    </w:p>
    <w:p w:rsidR="00107676" w:rsidRDefault="003A0B68" w:rsidP="003A0B68">
      <w:pPr>
        <w:ind w:left="284" w:hanging="284"/>
      </w:pPr>
      <w:r>
        <w:t>G</w:t>
      </w:r>
      <w:r w:rsidR="00107676">
        <w:t xml:space="preserve"> – dlouhodobá průměrná ztráta půdy [t∙ha</w:t>
      </w:r>
      <w:r w:rsidR="00107676" w:rsidRPr="00107676">
        <w:rPr>
          <w:vertAlign w:val="superscript"/>
        </w:rPr>
        <w:t>-1</w:t>
      </w:r>
      <w:r w:rsidR="00107676">
        <w:t>∙rok</w:t>
      </w:r>
      <w:r w:rsidR="00107676" w:rsidRPr="00107676">
        <w:rPr>
          <w:vertAlign w:val="superscript"/>
        </w:rPr>
        <w:t>-1</w:t>
      </w:r>
      <w:r w:rsidR="00107676">
        <w:t>]</w:t>
      </w:r>
    </w:p>
    <w:p w:rsidR="00107676" w:rsidRDefault="00107676" w:rsidP="003A0B68">
      <w:pPr>
        <w:ind w:left="284" w:hanging="284"/>
      </w:pPr>
      <w:r>
        <w:t>R –</w:t>
      </w:r>
      <w:r w:rsidR="003A0B68">
        <w:t xml:space="preserve"> faktor erozní účinnosti dešťů, vyjádřený v závislosti na kinetické energii, úhrnu a intenzitě erozně nebezpečných dešťů </w:t>
      </w:r>
      <w:r>
        <w:t>[MJ∙ha</w:t>
      </w:r>
      <w:r w:rsidRPr="00FF4A67">
        <w:rPr>
          <w:vertAlign w:val="superscript"/>
        </w:rPr>
        <w:t>-1</w:t>
      </w:r>
      <w:r>
        <w:t>∙cm∙h</w:t>
      </w:r>
      <w:r w:rsidRPr="00FF4A67">
        <w:rPr>
          <w:vertAlign w:val="superscript"/>
        </w:rPr>
        <w:t>-1</w:t>
      </w:r>
      <w:r w:rsidRPr="00107676">
        <w:t>]</w:t>
      </w:r>
    </w:p>
    <w:p w:rsidR="00107676" w:rsidRDefault="00107676" w:rsidP="003A0B68">
      <w:pPr>
        <w:ind w:left="284" w:hanging="284"/>
      </w:pPr>
      <w:r>
        <w:t xml:space="preserve">K – faktor </w:t>
      </w:r>
      <w:proofErr w:type="spellStart"/>
      <w:r w:rsidR="003A0B68">
        <w:t>erodovatelnosti</w:t>
      </w:r>
      <w:proofErr w:type="spellEnd"/>
      <w:r>
        <w:t xml:space="preserve"> půdy</w:t>
      </w:r>
      <w:r w:rsidR="003A0B68">
        <w:t>, vyjádřený v závislosti na textuře a struktuře ornice, obsahu organické hmoty v ornici a propustnosti půdního profilu</w:t>
      </w:r>
      <w:r>
        <w:t xml:space="preserve"> [t∙ha∙h∙MJ</w:t>
      </w:r>
      <w:r w:rsidRPr="00107676">
        <w:rPr>
          <w:vertAlign w:val="superscript"/>
        </w:rPr>
        <w:t>-1</w:t>
      </w:r>
      <w:r>
        <w:t>∙cm</w:t>
      </w:r>
      <w:r w:rsidRPr="00107676">
        <w:rPr>
          <w:vertAlign w:val="superscript"/>
        </w:rPr>
        <w:t>-1</w:t>
      </w:r>
      <w:r>
        <w:t>∙ha</w:t>
      </w:r>
      <w:r w:rsidRPr="00107676">
        <w:rPr>
          <w:vertAlign w:val="superscript"/>
        </w:rPr>
        <w:t>-1</w:t>
      </w:r>
      <w:r>
        <w:t>]</w:t>
      </w:r>
    </w:p>
    <w:p w:rsidR="00107676" w:rsidRDefault="00107676" w:rsidP="003A0B68">
      <w:pPr>
        <w:ind w:left="284" w:hanging="284"/>
      </w:pPr>
      <w:r>
        <w:t>LS – faktor délky a sklonu svahu</w:t>
      </w:r>
      <w:r w:rsidR="003A0B68">
        <w:t>, vyjadřující vliv nepřerušené délky svahu a jeho sklonu na velikost ztráty půdy erozí</w:t>
      </w:r>
      <w:r>
        <w:t xml:space="preserve"> [-]</w:t>
      </w:r>
    </w:p>
    <w:p w:rsidR="00107676" w:rsidRDefault="00107676" w:rsidP="003A0B68">
      <w:pPr>
        <w:ind w:left="284" w:hanging="284"/>
      </w:pPr>
      <w:r>
        <w:t xml:space="preserve">C – faktor ochranného vlivu </w:t>
      </w:r>
      <w:r w:rsidR="003A0B68">
        <w:t>vegetačního pokryvu, vyjádřený v závislosti na vývoji vegetace a použité agrotechnice</w:t>
      </w:r>
      <w:r>
        <w:t xml:space="preserve"> [-]</w:t>
      </w:r>
    </w:p>
    <w:p w:rsidR="003A0B68" w:rsidRDefault="003A0B68" w:rsidP="003A0B68">
      <w:pPr>
        <w:ind w:left="284" w:hanging="284"/>
      </w:pPr>
      <w:r>
        <w:t>P – faktor účinnosti protierozních opatření</w:t>
      </w:r>
    </w:p>
    <w:p w:rsidR="00125C02" w:rsidRDefault="00125C02" w:rsidP="00125C02">
      <w:pPr>
        <w:pStyle w:val="Nadpis3"/>
        <w:ind w:left="794" w:hanging="794"/>
      </w:pPr>
      <w:bookmarkStart w:id="94" w:name="_Toc469660009"/>
      <w:r>
        <w:t xml:space="preserve">Faktor </w:t>
      </w:r>
      <w:proofErr w:type="spellStart"/>
      <w:r>
        <w:t>erosivity</w:t>
      </w:r>
      <w:proofErr w:type="spellEnd"/>
      <w:r>
        <w:t xml:space="preserve"> deště </w:t>
      </w:r>
      <w:r w:rsidR="00FF4A67">
        <w:t>–</w:t>
      </w:r>
      <w:r>
        <w:t xml:space="preserve"> R</w:t>
      </w:r>
      <w:bookmarkEnd w:id="94"/>
    </w:p>
    <w:p w:rsidR="00FF4A67" w:rsidRPr="00FF4A67" w:rsidRDefault="00FF4A67" w:rsidP="00FF4A67">
      <w:r>
        <w:t>Použita průměrná hodnota erozní účinnosti deště 40 MJ</w:t>
      </w:r>
      <w:r w:rsidR="00107676">
        <w:t>∙</w:t>
      </w:r>
      <w:r>
        <w:t>ha</w:t>
      </w:r>
      <w:r w:rsidRPr="00FF4A67">
        <w:rPr>
          <w:vertAlign w:val="superscript"/>
        </w:rPr>
        <w:t>-1</w:t>
      </w:r>
      <w:r w:rsidR="00107676">
        <w:t>∙</w:t>
      </w:r>
      <w:r>
        <w:t>cm</w:t>
      </w:r>
      <w:r w:rsidR="00107676">
        <w:t>∙</w:t>
      </w:r>
      <w:r>
        <w:t>h</w:t>
      </w:r>
      <w:r w:rsidRPr="00FF4A67">
        <w:rPr>
          <w:vertAlign w:val="superscript"/>
        </w:rPr>
        <w:t>-1</w:t>
      </w:r>
      <w:r w:rsidRPr="00FF4A67">
        <w:t xml:space="preserve"> dle </w:t>
      </w:r>
      <w:r>
        <w:t>metodiky Ochrana zemědělské půdy před erozí (Janeček a kol. 2012).</w:t>
      </w:r>
    </w:p>
    <w:p w:rsidR="00A76025" w:rsidRDefault="00A76025" w:rsidP="00A76025">
      <w:pPr>
        <w:pStyle w:val="Nadpis3"/>
        <w:ind w:left="794" w:hanging="794"/>
      </w:pPr>
      <w:bookmarkStart w:id="95" w:name="_Toc469660010"/>
      <w:r>
        <w:t xml:space="preserve">Faktor </w:t>
      </w:r>
      <w:proofErr w:type="spellStart"/>
      <w:r>
        <w:t>erodibility</w:t>
      </w:r>
      <w:proofErr w:type="spellEnd"/>
      <w:r>
        <w:t xml:space="preserve"> půdy - K</w:t>
      </w:r>
      <w:bookmarkEnd w:id="95"/>
    </w:p>
    <w:p w:rsidR="00A76025" w:rsidRDefault="00A76025" w:rsidP="00A76025">
      <w:r>
        <w:t xml:space="preserve">Faktor </w:t>
      </w:r>
      <w:proofErr w:type="spellStart"/>
      <w:r>
        <w:t>erodibility</w:t>
      </w:r>
      <w:proofErr w:type="spellEnd"/>
      <w:r>
        <w:t xml:space="preserve"> půdy (dále K-faktor) byl odvozen </w:t>
      </w:r>
      <w:r w:rsidR="009442E1">
        <w:t>z datové vrstvy BPEJ (bonitovaných půdně-ekologických jednotek, poskytnuta zadavatelem)</w:t>
      </w:r>
      <w:r w:rsidR="00125C02">
        <w:t>, konkrétně z kódu HPJ (hlavní půdní jednotky)</w:t>
      </w:r>
      <w:r w:rsidR="009442E1">
        <w:t xml:space="preserve"> a převodní tabulky z (Janeček a kol. 2012). </w:t>
      </w:r>
      <w:r w:rsidR="00125C02">
        <w:t>V</w:t>
      </w:r>
      <w:r w:rsidR="009442E1">
        <w:t xml:space="preserve">rstva </w:t>
      </w:r>
      <w:r w:rsidR="00125C02">
        <w:t xml:space="preserve">BPEJ </w:t>
      </w:r>
      <w:r w:rsidR="009442E1">
        <w:t xml:space="preserve">je definována pouze v plochách zemědělské půdy. Kvůli časové proměnlivosti plošného rozsahu zemědělské půdy se </w:t>
      </w:r>
      <w:r w:rsidR="00125C02">
        <w:t xml:space="preserve">ale </w:t>
      </w:r>
      <w:r w:rsidR="009442E1">
        <w:t xml:space="preserve">vyskytují plochy, které jsou v současnosti využívány pro zemědělství, ale v mapě BPEJ nemají určenu hodnotu půdní jednotky, </w:t>
      </w:r>
      <w:r w:rsidR="00125C02">
        <w:t xml:space="preserve">převážně se </w:t>
      </w:r>
      <w:r w:rsidR="009442E1">
        <w:t>jedná o okrajové části zemědělských pozemků. Těmto plochám byla doplněna hodnota sousedící půdní jednotky na základě nejdelší společné hranice</w:t>
      </w:r>
      <w:r w:rsidR="00984057">
        <w:t>.</w:t>
      </w:r>
      <w:r w:rsidR="00125C02">
        <w:t xml:space="preserve"> Výsledkem je tedy mapa, která kompletně pokrývá plochu zemědělsky využívaných pozemků.</w:t>
      </w:r>
    </w:p>
    <w:p w:rsidR="00125C02" w:rsidRDefault="00125C02" w:rsidP="00125C02">
      <w:pPr>
        <w:pStyle w:val="Nadpis3"/>
        <w:ind w:left="794" w:hanging="794"/>
      </w:pPr>
      <w:bookmarkStart w:id="96" w:name="_Toc469660011"/>
      <w:r>
        <w:t>Faktor délky a sklonu svahu – LS</w:t>
      </w:r>
      <w:bookmarkEnd w:id="96"/>
    </w:p>
    <w:p w:rsidR="002C64A9" w:rsidRDefault="00085259" w:rsidP="002C64A9">
      <w:r>
        <w:t>Faktor délky a sklonu svahu (dále LS faktor) byl vypočten pomocí softwarového nástroje USLE2D (</w:t>
      </w:r>
      <w:r w:rsidR="00D97999" w:rsidRPr="00404DE7">
        <w:t xml:space="preserve">Van </w:t>
      </w:r>
      <w:proofErr w:type="spellStart"/>
      <w:r w:rsidR="00D97999" w:rsidRPr="00404DE7">
        <w:t>Oost</w:t>
      </w:r>
      <w:proofErr w:type="spellEnd"/>
      <w:r w:rsidR="00D97999">
        <w:t xml:space="preserve"> et al.</w:t>
      </w:r>
      <w:r w:rsidR="00D97999" w:rsidRPr="00404DE7">
        <w:t>, 2000</w:t>
      </w:r>
      <w:r w:rsidR="000754AD">
        <w:t>), který umožňuje do výpočtu zahrnout i redukci povrchového odtoku na hranicích jednotlivých půdních bloků, které k sobě těsně přiléhají. Intenzita této redukce je závislá na plodinách, které jsou přítomné na opačné straně hranice a charakteru samotné hranice. Pokud je plodina na obou stranách hranice stejná a samotná hranice netvoří fyzickou bariéru pro povrchový odtok, dochází k zachycení sedimentu jen v minimální míře. Naopak pokud je plodina různá, nebo pokud hranice obsahuje travní porost nebo terénní zlom, může být zachycení sedimentu i</w:t>
      </w:r>
      <w:r w:rsidR="006A2B0B">
        <w:t> </w:t>
      </w:r>
      <w:r w:rsidR="000754AD">
        <w:t>úplné.</w:t>
      </w:r>
    </w:p>
    <w:p w:rsidR="003A0B68" w:rsidRDefault="000754AD" w:rsidP="002C64A9">
      <w:r>
        <w:lastRenderedPageBreak/>
        <w:t>Detailní zjištění charakteru hranice v dlouhodobém horizontu, na kterém je postaven model USLE, není v rámci jedné vegetační sezony možné. Stejně tak kombinace plodin na opačných stranách hranice v tomto časovém horizontu může být téměř libovolná, a proto byl koeficient propojení mezi díly půdních bloků pro modelovanou situaci zvolen svou střední hodnotou, tedy 50%</w:t>
      </w:r>
      <w:r w:rsidR="009D387F">
        <w:t>.</w:t>
      </w:r>
    </w:p>
    <w:p w:rsidR="000754AD" w:rsidRDefault="003A0B68" w:rsidP="002C64A9">
      <w:r>
        <w:t>Pro ostatní druhy využití ploch platí, že v rámci jedné kategorie nejsou uvažovány vnitřní hranice (nedochází k redukci sedimentu na hranici ploch stejné kategorie)</w:t>
      </w:r>
      <w:r w:rsidR="001B78A8">
        <w:t xml:space="preserve"> a na hranici různých kategorií (tedy i hranici s ornou půdou) je použit stejný redukční koeficient 50%.</w:t>
      </w:r>
    </w:p>
    <w:p w:rsidR="001B78A8" w:rsidRDefault="00C80A2E" w:rsidP="002C64A9">
      <w:r>
        <w:t>Hranice dílů půdních bloků je odvozena z geometrické definice dílů půdních bloků LPIS k 20. 8. 2016</w:t>
      </w:r>
    </w:p>
    <w:p w:rsidR="00125C02" w:rsidRDefault="00085259" w:rsidP="00125C02">
      <w:pPr>
        <w:pStyle w:val="Nadpis3"/>
        <w:ind w:left="794" w:hanging="794"/>
      </w:pPr>
      <w:bookmarkStart w:id="97" w:name="_Toc469660012"/>
      <w:r>
        <w:t>Faktor ochranného vlivu plodiny</w:t>
      </w:r>
      <w:r w:rsidR="00125C02">
        <w:t xml:space="preserve"> - C</w:t>
      </w:r>
      <w:bookmarkEnd w:id="97"/>
    </w:p>
    <w:p w:rsidR="00125C02" w:rsidRDefault="00E21777" w:rsidP="00125C02">
      <w:r>
        <w:t xml:space="preserve">Hodnota ochranného vlivu a hospodaření (C-faktor) byla pro plochy mimo ornou půdu odvozena paušálně podle druhu </w:t>
      </w:r>
      <w:r w:rsidR="00031FD4">
        <w:t>využití plochy podle následující tabulky.</w:t>
      </w:r>
    </w:p>
    <w:p w:rsidR="00840AC7" w:rsidRDefault="00840AC7" w:rsidP="00840AC7">
      <w:pPr>
        <w:pStyle w:val="Titulek"/>
        <w:keepNext/>
        <w:jc w:val="left"/>
      </w:pPr>
      <w:r>
        <w:t xml:space="preserve">Tabulka </w:t>
      </w:r>
      <w:r w:rsidR="00251B13">
        <w:fldChar w:fldCharType="begin"/>
      </w:r>
      <w:r w:rsidR="00251B13">
        <w:instrText xml:space="preserve"> SEQ Tabulka \* ARABIC </w:instrText>
      </w:r>
      <w:r w:rsidR="00251B13">
        <w:fldChar w:fldCharType="separate"/>
      </w:r>
      <w:r w:rsidR="00083EF7">
        <w:rPr>
          <w:noProof/>
        </w:rPr>
        <w:t>9</w:t>
      </w:r>
      <w:r w:rsidR="00251B13">
        <w:rPr>
          <w:noProof/>
        </w:rPr>
        <w:fldChar w:fldCharType="end"/>
      </w:r>
      <w:r>
        <w:t>: Hodnota C-faktoru dle využití plochy</w:t>
      </w:r>
    </w:p>
    <w:tbl>
      <w:tblPr>
        <w:tblStyle w:val="Mkatabulky"/>
        <w:tblW w:w="0" w:type="auto"/>
        <w:tblLook w:val="04A0" w:firstRow="1" w:lastRow="0" w:firstColumn="1" w:lastColumn="0" w:noHBand="0" w:noVBand="1"/>
      </w:tblPr>
      <w:tblGrid>
        <w:gridCol w:w="3114"/>
        <w:gridCol w:w="1843"/>
      </w:tblGrid>
      <w:tr w:rsidR="00B27B0F" w:rsidTr="00B27B0F">
        <w:tc>
          <w:tcPr>
            <w:tcW w:w="3114" w:type="dxa"/>
          </w:tcPr>
          <w:p w:rsidR="00B27B0F" w:rsidRPr="00B27B0F" w:rsidRDefault="00B27B0F" w:rsidP="00125C02">
            <w:pPr>
              <w:rPr>
                <w:b/>
              </w:rPr>
            </w:pPr>
            <w:r w:rsidRPr="00B27B0F">
              <w:rPr>
                <w:b/>
              </w:rPr>
              <w:t>Kategorie využití ploch</w:t>
            </w:r>
          </w:p>
        </w:tc>
        <w:tc>
          <w:tcPr>
            <w:tcW w:w="1843" w:type="dxa"/>
          </w:tcPr>
          <w:p w:rsidR="00B27B0F" w:rsidRPr="00B27B0F" w:rsidRDefault="00B27B0F" w:rsidP="00125C02">
            <w:pPr>
              <w:rPr>
                <w:b/>
              </w:rPr>
            </w:pPr>
            <w:r w:rsidRPr="00B27B0F">
              <w:rPr>
                <w:b/>
              </w:rPr>
              <w:t>Hodnota C-faktoru</w:t>
            </w:r>
          </w:p>
        </w:tc>
      </w:tr>
      <w:tr w:rsidR="00B27B0F" w:rsidTr="00B27B0F">
        <w:tc>
          <w:tcPr>
            <w:tcW w:w="3114" w:type="dxa"/>
          </w:tcPr>
          <w:p w:rsidR="00B27B0F" w:rsidRDefault="00B27B0F" w:rsidP="00125C02">
            <w:r>
              <w:t>Antropogenní a zpevněné plochy</w:t>
            </w:r>
          </w:p>
        </w:tc>
        <w:tc>
          <w:tcPr>
            <w:tcW w:w="1843" w:type="dxa"/>
          </w:tcPr>
          <w:p w:rsidR="00B27B0F" w:rsidRDefault="00031FD4" w:rsidP="00125C02">
            <w:r>
              <w:t>0</w:t>
            </w:r>
          </w:p>
        </w:tc>
      </w:tr>
      <w:tr w:rsidR="00B27B0F" w:rsidTr="00B27B0F">
        <w:tc>
          <w:tcPr>
            <w:tcW w:w="3114" w:type="dxa"/>
          </w:tcPr>
          <w:p w:rsidR="00B27B0F" w:rsidRDefault="00B27B0F" w:rsidP="00125C02">
            <w:r>
              <w:t>Křovinaté porosty</w:t>
            </w:r>
          </w:p>
        </w:tc>
        <w:tc>
          <w:tcPr>
            <w:tcW w:w="1843" w:type="dxa"/>
          </w:tcPr>
          <w:p w:rsidR="00B27B0F" w:rsidRDefault="00031FD4" w:rsidP="00125C02">
            <w:r>
              <w:t>0,01</w:t>
            </w:r>
          </w:p>
        </w:tc>
      </w:tr>
      <w:tr w:rsidR="00B27B0F" w:rsidTr="00B27B0F">
        <w:tc>
          <w:tcPr>
            <w:tcW w:w="3114" w:type="dxa"/>
          </w:tcPr>
          <w:p w:rsidR="00B27B0F" w:rsidRDefault="00B27B0F" w:rsidP="00125C02">
            <w:r>
              <w:t>Lení porosty</w:t>
            </w:r>
          </w:p>
        </w:tc>
        <w:tc>
          <w:tcPr>
            <w:tcW w:w="1843" w:type="dxa"/>
          </w:tcPr>
          <w:p w:rsidR="00B27B0F" w:rsidRDefault="00031FD4" w:rsidP="00125C02">
            <w:r>
              <w:t>0,001</w:t>
            </w:r>
          </w:p>
        </w:tc>
      </w:tr>
      <w:tr w:rsidR="00B27B0F" w:rsidTr="00B27B0F">
        <w:tc>
          <w:tcPr>
            <w:tcW w:w="3114" w:type="dxa"/>
          </w:tcPr>
          <w:p w:rsidR="00B27B0F" w:rsidRDefault="00B27B0F" w:rsidP="00125C02">
            <w:r>
              <w:t>Travní porosty</w:t>
            </w:r>
          </w:p>
        </w:tc>
        <w:tc>
          <w:tcPr>
            <w:tcW w:w="1843" w:type="dxa"/>
          </w:tcPr>
          <w:p w:rsidR="00B27B0F" w:rsidRDefault="00031FD4" w:rsidP="00125C02">
            <w:r>
              <w:t>0,005</w:t>
            </w:r>
          </w:p>
        </w:tc>
      </w:tr>
      <w:tr w:rsidR="00B27B0F" w:rsidTr="00B27B0F">
        <w:tc>
          <w:tcPr>
            <w:tcW w:w="3114" w:type="dxa"/>
          </w:tcPr>
          <w:p w:rsidR="00B27B0F" w:rsidRDefault="00B27B0F" w:rsidP="00125C02">
            <w:r>
              <w:t>Vodní plochy</w:t>
            </w:r>
          </w:p>
        </w:tc>
        <w:tc>
          <w:tcPr>
            <w:tcW w:w="1843" w:type="dxa"/>
          </w:tcPr>
          <w:p w:rsidR="00B27B0F" w:rsidRDefault="00031FD4" w:rsidP="00125C02">
            <w:r>
              <w:t>0</w:t>
            </w:r>
          </w:p>
        </w:tc>
      </w:tr>
      <w:tr w:rsidR="00B27B0F" w:rsidTr="00B27B0F">
        <w:tc>
          <w:tcPr>
            <w:tcW w:w="3114" w:type="dxa"/>
          </w:tcPr>
          <w:p w:rsidR="00B27B0F" w:rsidRDefault="00B27B0F" w:rsidP="00125C02">
            <w:r>
              <w:t>Zahrady</w:t>
            </w:r>
          </w:p>
        </w:tc>
        <w:tc>
          <w:tcPr>
            <w:tcW w:w="1843" w:type="dxa"/>
          </w:tcPr>
          <w:p w:rsidR="00B27B0F" w:rsidRDefault="00031FD4" w:rsidP="00125C02">
            <w:r>
              <w:t>0,01</w:t>
            </w:r>
          </w:p>
        </w:tc>
      </w:tr>
    </w:tbl>
    <w:p w:rsidR="00B27B0F" w:rsidRDefault="00B27B0F" w:rsidP="00125C02"/>
    <w:p w:rsidR="00E21777" w:rsidRDefault="00E21777" w:rsidP="00125C02">
      <w:r>
        <w:t>Pro ornou půdu byla hodnota C-faktoru odvozena z výškového členění a průměrných hodnot v rámci okresů</w:t>
      </w:r>
      <w:r w:rsidR="00085259">
        <w:t xml:space="preserve"> (VÚMOP, 2015)</w:t>
      </w:r>
      <w:r>
        <w:t>. Pro okres Cheb a výškové pásmo 350 – 450 m n. m. činí hodnota 0,24; 550 – 550 m n. m. 0,22 a pro nadmořskou výšku větší než 550 m 0,2. U pozemků, které leží na rozhraní výškových pásem</w:t>
      </w:r>
      <w:r w:rsidR="00DB354A">
        <w:t>,</w:t>
      </w:r>
      <w:r>
        <w:t xml:space="preserve"> je hodnota v rámci pozemku dopočtena jako vážený průměr plošného </w:t>
      </w:r>
      <w:r w:rsidR="001B78A8">
        <w:t>zastoupení jednotlivých hodnot.</w:t>
      </w:r>
    </w:p>
    <w:p w:rsidR="001B78A8" w:rsidRDefault="001B78A8" w:rsidP="001B78A8">
      <w:pPr>
        <w:pStyle w:val="Nadpis3"/>
        <w:ind w:left="794" w:hanging="794"/>
      </w:pPr>
      <w:bookmarkStart w:id="98" w:name="_Toc469660013"/>
      <w:r>
        <w:t>Faktor účinnosti protierozních opatření – P</w:t>
      </w:r>
      <w:bookmarkEnd w:id="98"/>
    </w:p>
    <w:p w:rsidR="001B78A8" w:rsidRDefault="001B78A8" w:rsidP="001B78A8">
      <w:r>
        <w:t>V rámci této studie jsou všechny půdní bloky uvažovány bez protierozních opatření, faktor P je tedy uvažován hodnotou 1 pro celé modelované území.</w:t>
      </w:r>
    </w:p>
    <w:p w:rsidR="001B78A8" w:rsidRDefault="001B78A8" w:rsidP="001B78A8">
      <w:pPr>
        <w:pStyle w:val="Nadpis3"/>
        <w:ind w:left="794" w:hanging="794"/>
      </w:pPr>
      <w:bookmarkStart w:id="99" w:name="_Toc469660014"/>
      <w:r>
        <w:t>Vypočtená ztráta půdy</w:t>
      </w:r>
      <w:bookmarkEnd w:id="99"/>
    </w:p>
    <w:p w:rsidR="001B78A8" w:rsidRDefault="001B78A8" w:rsidP="001B78A8">
      <w:r>
        <w:t xml:space="preserve">Výsledek modelu ve formě plošně distribuovaných hodnot dlouhodobé ztráty půdy je uveden v příloze B.11. Barevná škála zobrazení je odvozena od limitních hodnot přípustné ztráty půdy pro středně hluboké </w:t>
      </w:r>
      <w:proofErr w:type="gramStart"/>
      <w:r>
        <w:t>půdy</w:t>
      </w:r>
      <w:r w:rsidR="005D0F68">
        <w:t xml:space="preserve">                   </w:t>
      </w:r>
      <w:r>
        <w:t xml:space="preserve"> (4 t∙ha</w:t>
      </w:r>
      <w:r w:rsidRPr="00107676">
        <w:rPr>
          <w:vertAlign w:val="superscript"/>
        </w:rPr>
        <w:t>-1</w:t>
      </w:r>
      <w:r>
        <w:t>∙rok</w:t>
      </w:r>
      <w:r w:rsidRPr="00107676">
        <w:rPr>
          <w:vertAlign w:val="superscript"/>
        </w:rPr>
        <w:t>-1</w:t>
      </w:r>
      <w:proofErr w:type="gramEnd"/>
      <w:r>
        <w:t>) a pro mělké půdy (1 t∙ha</w:t>
      </w:r>
      <w:r w:rsidRPr="00107676">
        <w:rPr>
          <w:vertAlign w:val="superscript"/>
        </w:rPr>
        <w:t>-1</w:t>
      </w:r>
      <w:r>
        <w:t>∙rok</w:t>
      </w:r>
      <w:r w:rsidRPr="00107676">
        <w:rPr>
          <w:vertAlign w:val="superscript"/>
        </w:rPr>
        <w:t>-1</w:t>
      </w:r>
      <w:r>
        <w:t>)</w:t>
      </w:r>
      <w:r w:rsidR="00C80A2E">
        <w:t>. Mapa ztráty půdy zároveň uvádí plošné průměrné hodnoty v rámci daných dílů půdních bloků LPIS.</w:t>
      </w:r>
    </w:p>
    <w:p w:rsidR="00D97999" w:rsidRDefault="00D97999" w:rsidP="001B78A8">
      <w:r>
        <w:t>Následující tabulka uvádí výčet dílů půdních bloků s odpovídající hodnotou průměrné ztráty půdy. Díly půdních bloků jsou seřazeny sestupně podle průměrné ztráty a jsou zvýrazněny díly půdních bloků, které přesahují limit přípustné ztráty půdy (4 t∙ha</w:t>
      </w:r>
      <w:r w:rsidRPr="00107676">
        <w:rPr>
          <w:vertAlign w:val="superscript"/>
        </w:rPr>
        <w:t>-1</w:t>
      </w:r>
      <w:r>
        <w:t>∙rok</w:t>
      </w:r>
      <w:r w:rsidRPr="00107676">
        <w:rPr>
          <w:vertAlign w:val="superscript"/>
        </w:rPr>
        <w:t>-1</w:t>
      </w:r>
      <w:r>
        <w:t>) a dále ty díly půdních bloků, které v průměrné hodnotě tento limit nepřesahují, ale v jejich ploše existují místa, která tento limit výrazně přesahují</w:t>
      </w:r>
      <w:r w:rsidR="001F1722">
        <w:t>,</w:t>
      </w:r>
      <w:r>
        <w:t xml:space="preserve"> a tudíž by měly být zahrnuty do návrhu protierozních opatření.</w:t>
      </w:r>
    </w:p>
    <w:p w:rsidR="00230E9D" w:rsidRDefault="00230E9D" w:rsidP="001B78A8">
      <w:r>
        <w:t>Pro přehlednost je</w:t>
      </w:r>
      <w:r w:rsidR="001F1722">
        <w:t xml:space="preserve"> v tabulce</w:t>
      </w:r>
      <w:r>
        <w:t xml:space="preserve"> uvedena ho</w:t>
      </w:r>
      <w:r w:rsidR="001F1722">
        <w:t>dnota C-faktoru pro daný díl půdního bloku a ve sloupci „</w:t>
      </w:r>
      <w:proofErr w:type="spellStart"/>
      <w:proofErr w:type="gramStart"/>
      <w:r w:rsidR="001F1722">
        <w:t>k.ú</w:t>
      </w:r>
      <w:proofErr w:type="spellEnd"/>
      <w:r w:rsidR="001F1722">
        <w:t>.“ je</w:t>
      </w:r>
      <w:proofErr w:type="gramEnd"/>
      <w:r w:rsidR="001F1722">
        <w:t xml:space="preserve"> pak vyznačeno (značkou </w:t>
      </w:r>
      <w:r w:rsidR="001F1722">
        <w:rPr>
          <w:rFonts w:ascii="Calibri" w:eastAsia="Times New Roman" w:hAnsi="Calibri" w:cs="Calibri"/>
          <w:b/>
          <w:color w:val="000000"/>
          <w:lang w:eastAsia="cs-CZ"/>
        </w:rPr>
        <w:t>●</w:t>
      </w:r>
      <w:r w:rsidR="001F1722" w:rsidRPr="001F1722">
        <w:rPr>
          <w:rFonts w:ascii="Calibri" w:eastAsia="Times New Roman" w:hAnsi="Calibri" w:cs="Calibri"/>
          <w:color w:val="000000"/>
          <w:lang w:eastAsia="cs-CZ"/>
        </w:rPr>
        <w:t>)</w:t>
      </w:r>
      <w:r w:rsidR="001F1722">
        <w:t xml:space="preserve">, zda daný díl půdního bloku spadá do katastrálního území Pomezí nad Ohří nebo Dolní </w:t>
      </w:r>
      <w:proofErr w:type="spellStart"/>
      <w:r w:rsidR="001F1722">
        <w:t>Hraničná</w:t>
      </w:r>
      <w:proofErr w:type="spellEnd"/>
      <w:r w:rsidR="001F1722">
        <w:t xml:space="preserve"> (ostatní díly půdních bloků se nacházejí v rozšířeném zájmovém území tvořeném plochami povodí IV. řádu, které zasahují do zájmových katastrálních území).</w:t>
      </w:r>
    </w:p>
    <w:p w:rsidR="00840AC7" w:rsidRDefault="00840AC7" w:rsidP="001B78A8"/>
    <w:p w:rsidR="00840AC7" w:rsidRDefault="00840AC7" w:rsidP="001B78A8"/>
    <w:p w:rsidR="00840AC7" w:rsidRDefault="00840AC7" w:rsidP="00840AC7">
      <w:pPr>
        <w:pStyle w:val="Titulek"/>
        <w:keepNext/>
        <w:jc w:val="left"/>
      </w:pPr>
      <w:r>
        <w:lastRenderedPageBreak/>
        <w:t xml:space="preserve">Tabulka </w:t>
      </w:r>
      <w:r w:rsidR="00251B13">
        <w:fldChar w:fldCharType="begin"/>
      </w:r>
      <w:r w:rsidR="00251B13">
        <w:instrText xml:space="preserve"> SEQ Tabulka \* ARABIC </w:instrText>
      </w:r>
      <w:r w:rsidR="00251B13">
        <w:fldChar w:fldCharType="separate"/>
      </w:r>
      <w:r w:rsidR="00083EF7">
        <w:rPr>
          <w:noProof/>
        </w:rPr>
        <w:t>10</w:t>
      </w:r>
      <w:r w:rsidR="00251B13">
        <w:rPr>
          <w:noProof/>
        </w:rPr>
        <w:fldChar w:fldCharType="end"/>
      </w:r>
      <w:r>
        <w:t>: Průměrná ztráta půdy na půdních blocích</w:t>
      </w:r>
    </w:p>
    <w:tbl>
      <w:tblPr>
        <w:tblW w:w="5245" w:type="dxa"/>
        <w:tblBorders>
          <w:top w:val="single" w:sz="12" w:space="0" w:color="auto"/>
          <w:bottom w:val="single" w:sz="12" w:space="0" w:color="auto"/>
          <w:insideH w:val="single" w:sz="4" w:space="0" w:color="auto"/>
        </w:tblBorders>
        <w:tblCellMar>
          <w:left w:w="70" w:type="dxa"/>
          <w:right w:w="70" w:type="dxa"/>
        </w:tblCellMar>
        <w:tblLook w:val="04A0" w:firstRow="1" w:lastRow="0" w:firstColumn="1" w:lastColumn="0" w:noHBand="0" w:noVBand="1"/>
      </w:tblPr>
      <w:tblGrid>
        <w:gridCol w:w="1400"/>
        <w:gridCol w:w="482"/>
        <w:gridCol w:w="1095"/>
        <w:gridCol w:w="2268"/>
      </w:tblGrid>
      <w:tr w:rsidR="0093636A" w:rsidRPr="00C575BB" w:rsidTr="001F1722">
        <w:trPr>
          <w:trHeight w:val="300"/>
        </w:trPr>
        <w:tc>
          <w:tcPr>
            <w:tcW w:w="1400" w:type="dxa"/>
            <w:tcBorders>
              <w:top w:val="single" w:sz="12" w:space="0" w:color="auto"/>
              <w:bottom w:val="single" w:sz="12" w:space="0" w:color="auto"/>
            </w:tcBorders>
            <w:shd w:val="clear" w:color="auto" w:fill="auto"/>
            <w:noWrap/>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NKOD_DPB</w:t>
            </w:r>
          </w:p>
        </w:tc>
        <w:tc>
          <w:tcPr>
            <w:tcW w:w="482" w:type="dxa"/>
            <w:tcBorders>
              <w:top w:val="single" w:sz="12" w:space="0" w:color="auto"/>
              <w:bottom w:val="single" w:sz="12" w:space="0" w:color="auto"/>
            </w:tcBorders>
          </w:tcPr>
          <w:p w:rsidR="0093636A" w:rsidRPr="00C575BB" w:rsidRDefault="0093636A" w:rsidP="00C575BB">
            <w:pPr>
              <w:spacing w:line="240" w:lineRule="auto"/>
              <w:jc w:val="center"/>
              <w:rPr>
                <w:rFonts w:ascii="Calibri" w:eastAsia="Times New Roman" w:hAnsi="Calibri" w:cs="Calibri"/>
                <w:b/>
                <w:color w:val="000000"/>
                <w:lang w:eastAsia="cs-CZ"/>
              </w:rPr>
            </w:pPr>
            <w:proofErr w:type="spellStart"/>
            <w:r>
              <w:rPr>
                <w:rFonts w:ascii="Calibri" w:eastAsia="Times New Roman" w:hAnsi="Calibri" w:cs="Calibri"/>
                <w:b/>
                <w:color w:val="000000"/>
                <w:lang w:eastAsia="cs-CZ"/>
              </w:rPr>
              <w:t>k.ú</w:t>
            </w:r>
            <w:proofErr w:type="spellEnd"/>
            <w:r>
              <w:rPr>
                <w:rFonts w:ascii="Calibri" w:eastAsia="Times New Roman" w:hAnsi="Calibri" w:cs="Calibri"/>
                <w:b/>
                <w:color w:val="000000"/>
                <w:lang w:eastAsia="cs-CZ"/>
              </w:rPr>
              <w:t>.</w:t>
            </w:r>
          </w:p>
        </w:tc>
        <w:tc>
          <w:tcPr>
            <w:tcW w:w="1095" w:type="dxa"/>
            <w:tcBorders>
              <w:top w:val="single" w:sz="12" w:space="0" w:color="auto"/>
              <w:bottom w:val="single" w:sz="12" w:space="0" w:color="auto"/>
            </w:tcBorders>
            <w:shd w:val="clear" w:color="auto" w:fill="auto"/>
            <w:noWrap/>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C-</w:t>
            </w:r>
            <w:r>
              <w:rPr>
                <w:rFonts w:ascii="Calibri" w:eastAsia="Times New Roman" w:hAnsi="Calibri" w:cs="Calibri"/>
                <w:b/>
                <w:color w:val="000000"/>
                <w:lang w:eastAsia="cs-CZ"/>
              </w:rPr>
              <w:t>fak</w:t>
            </w:r>
            <w:r w:rsidRPr="00C575BB">
              <w:rPr>
                <w:rFonts w:ascii="Calibri" w:eastAsia="Times New Roman" w:hAnsi="Calibri" w:cs="Calibri"/>
                <w:b/>
                <w:color w:val="000000"/>
                <w:lang w:eastAsia="cs-CZ"/>
              </w:rPr>
              <w:t>tor</w:t>
            </w:r>
          </w:p>
        </w:tc>
        <w:tc>
          <w:tcPr>
            <w:tcW w:w="2268" w:type="dxa"/>
            <w:tcBorders>
              <w:top w:val="single" w:sz="12" w:space="0" w:color="auto"/>
              <w:bottom w:val="single" w:sz="12" w:space="0" w:color="auto"/>
            </w:tcBorders>
            <w:shd w:val="clear" w:color="auto" w:fill="auto"/>
            <w:noWrap/>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Průměrná ztráta půdy</w:t>
            </w:r>
          </w:p>
          <w:p w:rsidR="0093636A" w:rsidRPr="00C575BB" w:rsidRDefault="001F1722" w:rsidP="00C575BB">
            <w:pPr>
              <w:spacing w:line="240" w:lineRule="auto"/>
              <w:jc w:val="center"/>
              <w:rPr>
                <w:rFonts w:ascii="Calibri" w:eastAsia="Times New Roman" w:hAnsi="Calibri" w:cs="Calibri"/>
                <w:b/>
                <w:color w:val="000000"/>
                <w:lang w:eastAsia="cs-CZ"/>
              </w:rPr>
            </w:pPr>
            <w:r>
              <w:rPr>
                <w:b/>
              </w:rPr>
              <w:t>[</w:t>
            </w:r>
            <w:r w:rsidR="0093636A" w:rsidRPr="00C575BB">
              <w:rPr>
                <w:b/>
              </w:rPr>
              <w:t>t∙ha</w:t>
            </w:r>
            <w:r w:rsidR="0093636A" w:rsidRPr="00C575BB">
              <w:rPr>
                <w:b/>
                <w:vertAlign w:val="superscript"/>
              </w:rPr>
              <w:t>-1</w:t>
            </w:r>
            <w:r w:rsidR="0093636A" w:rsidRPr="00C575BB">
              <w:rPr>
                <w:b/>
              </w:rPr>
              <w:t>∙rok</w:t>
            </w:r>
            <w:r w:rsidR="0093636A" w:rsidRPr="00C575BB">
              <w:rPr>
                <w:b/>
                <w:vertAlign w:val="superscript"/>
              </w:rPr>
              <w:t>-1</w:t>
            </w:r>
            <w:r w:rsidRPr="001F1722">
              <w:rPr>
                <w:b/>
              </w:rPr>
              <w:t>]</w:t>
            </w:r>
          </w:p>
        </w:tc>
      </w:tr>
      <w:tr w:rsidR="0093636A" w:rsidRPr="00C575BB" w:rsidTr="001F1722">
        <w:trPr>
          <w:trHeight w:val="300"/>
        </w:trPr>
        <w:tc>
          <w:tcPr>
            <w:tcW w:w="1400" w:type="dxa"/>
            <w:tcBorders>
              <w:top w:val="single" w:sz="12" w:space="0" w:color="auto"/>
            </w:tcBorders>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892102203/9</w:t>
            </w:r>
          </w:p>
        </w:tc>
        <w:tc>
          <w:tcPr>
            <w:tcW w:w="482" w:type="dxa"/>
            <w:tcBorders>
              <w:top w:val="single" w:sz="12" w:space="0" w:color="auto"/>
            </w:tcBorders>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tcBorders>
              <w:top w:val="single" w:sz="12"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tcBorders>
              <w:top w:val="single" w:sz="12"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20.1</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895101704/7</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15.3</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893102202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13.9</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891102101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13.7</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892101905/2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10.9</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890101902/2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10.5</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893101801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10.4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893102302/2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10.2</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892101801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8.7</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894102301/1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8.6</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889102002/4</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7.2</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892101905/1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7.2</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891102103</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6.5</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889101802/7</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5.9</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893102301</w:t>
            </w:r>
          </w:p>
        </w:tc>
        <w:tc>
          <w:tcPr>
            <w:tcW w:w="482" w:type="dxa"/>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5.9</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889102002/2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5.8</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889102001/1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5.7</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894102001</w:t>
            </w:r>
          </w:p>
        </w:tc>
        <w:tc>
          <w:tcPr>
            <w:tcW w:w="482" w:type="dxa"/>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5.5</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893101901/5</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889101801/3</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894101605/2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5.2</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890101904</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4.9</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894102202/1</w:t>
            </w:r>
          </w:p>
        </w:tc>
        <w:tc>
          <w:tcPr>
            <w:tcW w:w="482" w:type="dxa"/>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4.8</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890102203</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4.8</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891101902/1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4.7</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894102002/1</w:t>
            </w:r>
          </w:p>
        </w:tc>
        <w:tc>
          <w:tcPr>
            <w:tcW w:w="482" w:type="dxa"/>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4.7</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891102102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4.6</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894101801</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0.23</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4.5</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890102204</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892102201/2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4.2</w:t>
            </w:r>
          </w:p>
        </w:tc>
      </w:tr>
      <w:tr w:rsidR="0093636A" w:rsidRPr="00C575BB" w:rsidTr="005D0F68">
        <w:trPr>
          <w:trHeight w:val="300"/>
        </w:trPr>
        <w:tc>
          <w:tcPr>
            <w:tcW w:w="1400" w:type="dxa"/>
            <w:tcBorders>
              <w:bottom w:val="single" w:sz="4" w:space="0" w:color="auto"/>
            </w:tcBorders>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894102002/3</w:t>
            </w:r>
          </w:p>
        </w:tc>
        <w:tc>
          <w:tcPr>
            <w:tcW w:w="482" w:type="dxa"/>
            <w:tcBorders>
              <w:bottom w:val="single" w:sz="4" w:space="0" w:color="auto"/>
            </w:tcBorders>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tcBorders>
              <w:bottom w:val="single" w:sz="4"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tcBorders>
              <w:bottom w:val="single" w:sz="4"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4.0</w:t>
            </w:r>
          </w:p>
        </w:tc>
      </w:tr>
      <w:tr w:rsidR="0093636A" w:rsidRPr="00C575BB" w:rsidTr="005D0F68">
        <w:trPr>
          <w:trHeight w:val="300"/>
        </w:trPr>
        <w:tc>
          <w:tcPr>
            <w:tcW w:w="1400" w:type="dxa"/>
            <w:tcBorders>
              <w:top w:val="single" w:sz="4" w:space="0" w:color="auto"/>
              <w:bottom w:val="single" w:sz="4" w:space="0" w:color="auto"/>
            </w:tcBorders>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890101905/8</w:t>
            </w:r>
          </w:p>
        </w:tc>
        <w:tc>
          <w:tcPr>
            <w:tcW w:w="482" w:type="dxa"/>
            <w:tcBorders>
              <w:top w:val="single" w:sz="4" w:space="0" w:color="auto"/>
              <w:bottom w:val="single" w:sz="4" w:space="0" w:color="auto"/>
            </w:tcBorders>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tcBorders>
              <w:top w:val="single" w:sz="4" w:space="0" w:color="auto"/>
              <w:bottom w:val="single" w:sz="4"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tcBorders>
              <w:top w:val="single" w:sz="4" w:space="0" w:color="auto"/>
              <w:bottom w:val="single" w:sz="4"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4.0</w:t>
            </w:r>
          </w:p>
        </w:tc>
      </w:tr>
      <w:tr w:rsidR="0093636A" w:rsidRPr="00C575BB" w:rsidTr="005D0F68">
        <w:trPr>
          <w:trHeight w:val="300"/>
        </w:trPr>
        <w:tc>
          <w:tcPr>
            <w:tcW w:w="1400" w:type="dxa"/>
            <w:tcBorders>
              <w:top w:val="single" w:sz="4" w:space="0" w:color="auto"/>
            </w:tcBorders>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894102205</w:t>
            </w:r>
          </w:p>
        </w:tc>
        <w:tc>
          <w:tcPr>
            <w:tcW w:w="482" w:type="dxa"/>
            <w:tcBorders>
              <w:top w:val="single" w:sz="4" w:space="0" w:color="auto"/>
            </w:tcBorders>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tcBorders>
              <w:top w:val="single" w:sz="4"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tcBorders>
              <w:top w:val="single" w:sz="4" w:space="0" w:color="auto"/>
            </w:tcBorders>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3.8</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895101701/2</w:t>
            </w:r>
          </w:p>
        </w:tc>
        <w:tc>
          <w:tcPr>
            <w:tcW w:w="482" w:type="dxa"/>
          </w:tcPr>
          <w:p w:rsidR="0093636A" w:rsidRPr="00C575BB" w:rsidRDefault="0093636A" w:rsidP="00C575BB">
            <w:pPr>
              <w:spacing w:line="240" w:lineRule="auto"/>
              <w:jc w:val="center"/>
              <w:rPr>
                <w:rFonts w:ascii="Calibri" w:eastAsia="Times New Roman" w:hAnsi="Calibri" w:cs="Calibri"/>
                <w:b/>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3.6</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895101802/3</w:t>
            </w:r>
          </w:p>
        </w:tc>
        <w:tc>
          <w:tcPr>
            <w:tcW w:w="482" w:type="dxa"/>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0.23</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3.5</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894101904</w:t>
            </w:r>
          </w:p>
        </w:tc>
        <w:tc>
          <w:tcPr>
            <w:tcW w:w="482" w:type="dxa"/>
          </w:tcPr>
          <w:p w:rsidR="0093636A" w:rsidRPr="00C575BB" w:rsidRDefault="001F4FB0" w:rsidP="00C575BB">
            <w:pPr>
              <w:spacing w:line="240" w:lineRule="auto"/>
              <w:jc w:val="center"/>
              <w:rPr>
                <w:rFonts w:ascii="Calibri" w:eastAsia="Times New Roman" w:hAnsi="Calibri" w:cs="Calibri"/>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3.4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892102302</w:t>
            </w:r>
          </w:p>
        </w:tc>
        <w:tc>
          <w:tcPr>
            <w:tcW w:w="482" w:type="dxa"/>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0.20</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3.3</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895101905</w:t>
            </w:r>
          </w:p>
        </w:tc>
        <w:tc>
          <w:tcPr>
            <w:tcW w:w="482" w:type="dxa"/>
          </w:tcPr>
          <w:p w:rsidR="0093636A" w:rsidRPr="00C575BB" w:rsidRDefault="001F4FB0" w:rsidP="00C575BB">
            <w:pPr>
              <w:spacing w:line="240" w:lineRule="auto"/>
              <w:jc w:val="center"/>
              <w:rPr>
                <w:rFonts w:ascii="Calibri" w:eastAsia="Times New Roman" w:hAnsi="Calibri" w:cs="Calibri"/>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3.0</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892101906</w:t>
            </w:r>
          </w:p>
        </w:tc>
        <w:tc>
          <w:tcPr>
            <w:tcW w:w="482" w:type="dxa"/>
          </w:tcPr>
          <w:p w:rsidR="0093636A" w:rsidRPr="00C575BB" w:rsidRDefault="0093636A" w:rsidP="00C575BB">
            <w:pPr>
              <w:spacing w:line="240" w:lineRule="auto"/>
              <w:jc w:val="center"/>
              <w:rPr>
                <w:rFonts w:ascii="Calibri" w:eastAsia="Times New Roman" w:hAnsi="Calibri" w:cs="Calibri"/>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2.9</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b/>
                <w:color w:val="000000"/>
                <w:lang w:eastAsia="cs-CZ"/>
              </w:rPr>
            </w:pPr>
            <w:r w:rsidRPr="00C575BB">
              <w:rPr>
                <w:rFonts w:ascii="Calibri" w:eastAsia="Times New Roman" w:hAnsi="Calibri" w:cs="Calibri"/>
                <w:b/>
                <w:color w:val="000000"/>
                <w:lang w:eastAsia="cs-CZ"/>
              </w:rPr>
              <w:t>894102002/2</w:t>
            </w:r>
          </w:p>
        </w:tc>
        <w:tc>
          <w:tcPr>
            <w:tcW w:w="482" w:type="dxa"/>
          </w:tcPr>
          <w:p w:rsidR="0093636A" w:rsidRPr="00C575BB" w:rsidRDefault="001F4FB0" w:rsidP="00C575BB">
            <w:pPr>
              <w:spacing w:line="240" w:lineRule="auto"/>
              <w:jc w:val="center"/>
              <w:rPr>
                <w:rFonts w:ascii="Calibri" w:eastAsia="Times New Roman" w:hAnsi="Calibri" w:cs="Calibri"/>
                <w:b/>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b/>
                <w:color w:val="000000"/>
                <w:lang w:eastAsia="cs-CZ"/>
              </w:rPr>
            </w:pPr>
            <w:r w:rsidRPr="00C575BB">
              <w:rPr>
                <w:rFonts w:ascii="Calibri" w:eastAsia="Times New Roman" w:hAnsi="Calibri" w:cs="Calibri"/>
                <w:b/>
                <w:color w:val="000000"/>
                <w:lang w:eastAsia="cs-CZ"/>
              </w:rPr>
              <w:t>2.8</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895101907</w:t>
            </w:r>
          </w:p>
        </w:tc>
        <w:tc>
          <w:tcPr>
            <w:tcW w:w="482" w:type="dxa"/>
          </w:tcPr>
          <w:p w:rsidR="0093636A" w:rsidRPr="00C575BB" w:rsidRDefault="001F4FB0" w:rsidP="00C575BB">
            <w:pPr>
              <w:spacing w:line="240" w:lineRule="auto"/>
              <w:jc w:val="center"/>
              <w:rPr>
                <w:rFonts w:ascii="Calibri" w:eastAsia="Times New Roman" w:hAnsi="Calibri" w:cs="Calibri"/>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2.5</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lastRenderedPageBreak/>
              <w:t>895101903/1</w:t>
            </w:r>
          </w:p>
        </w:tc>
        <w:tc>
          <w:tcPr>
            <w:tcW w:w="482" w:type="dxa"/>
          </w:tcPr>
          <w:p w:rsidR="0093636A" w:rsidRPr="00C575BB" w:rsidRDefault="001F4FB0" w:rsidP="00C575BB">
            <w:pPr>
              <w:spacing w:line="240" w:lineRule="auto"/>
              <w:jc w:val="center"/>
              <w:rPr>
                <w:rFonts w:ascii="Calibri" w:eastAsia="Times New Roman" w:hAnsi="Calibri" w:cs="Calibri"/>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2.4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890101905/6</w:t>
            </w:r>
          </w:p>
        </w:tc>
        <w:tc>
          <w:tcPr>
            <w:tcW w:w="482" w:type="dxa"/>
          </w:tcPr>
          <w:p w:rsidR="0093636A" w:rsidRPr="00C575BB" w:rsidRDefault="0093636A" w:rsidP="00C575BB">
            <w:pPr>
              <w:spacing w:line="240" w:lineRule="auto"/>
              <w:jc w:val="center"/>
              <w:rPr>
                <w:rFonts w:ascii="Calibri" w:eastAsia="Times New Roman" w:hAnsi="Calibri" w:cs="Calibri"/>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2.0</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890101903</w:t>
            </w:r>
          </w:p>
        </w:tc>
        <w:tc>
          <w:tcPr>
            <w:tcW w:w="482" w:type="dxa"/>
          </w:tcPr>
          <w:p w:rsidR="0093636A" w:rsidRPr="00C575BB" w:rsidRDefault="0093636A" w:rsidP="00C575BB">
            <w:pPr>
              <w:spacing w:line="240" w:lineRule="auto"/>
              <w:jc w:val="center"/>
              <w:rPr>
                <w:rFonts w:ascii="Calibri" w:eastAsia="Times New Roman" w:hAnsi="Calibri" w:cs="Calibri"/>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1.8</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890101905/1</w:t>
            </w:r>
          </w:p>
        </w:tc>
        <w:tc>
          <w:tcPr>
            <w:tcW w:w="482" w:type="dxa"/>
          </w:tcPr>
          <w:p w:rsidR="0093636A" w:rsidRPr="00C575BB" w:rsidRDefault="0093636A" w:rsidP="00C575BB">
            <w:pPr>
              <w:spacing w:line="240" w:lineRule="auto"/>
              <w:jc w:val="center"/>
              <w:rPr>
                <w:rFonts w:ascii="Calibri" w:eastAsia="Times New Roman" w:hAnsi="Calibri" w:cs="Calibri"/>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1.4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889102003/5</w:t>
            </w:r>
          </w:p>
        </w:tc>
        <w:tc>
          <w:tcPr>
            <w:tcW w:w="482" w:type="dxa"/>
          </w:tcPr>
          <w:p w:rsidR="0093636A" w:rsidRPr="00C575BB" w:rsidRDefault="0093636A" w:rsidP="00C575BB">
            <w:pPr>
              <w:spacing w:line="240" w:lineRule="auto"/>
              <w:jc w:val="center"/>
              <w:rPr>
                <w:rFonts w:ascii="Calibri" w:eastAsia="Times New Roman" w:hAnsi="Calibri" w:cs="Calibri"/>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1.4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895101904/4</w:t>
            </w:r>
          </w:p>
        </w:tc>
        <w:tc>
          <w:tcPr>
            <w:tcW w:w="482" w:type="dxa"/>
          </w:tcPr>
          <w:p w:rsidR="0093636A" w:rsidRPr="00C575BB" w:rsidRDefault="001F4FB0" w:rsidP="00C575BB">
            <w:pPr>
              <w:spacing w:line="240" w:lineRule="auto"/>
              <w:jc w:val="center"/>
              <w:rPr>
                <w:rFonts w:ascii="Calibri" w:eastAsia="Times New Roman" w:hAnsi="Calibri" w:cs="Calibri"/>
                <w:color w:val="000000"/>
                <w:lang w:eastAsia="cs-CZ"/>
              </w:rPr>
            </w:pPr>
            <w:r>
              <w:rPr>
                <w:rFonts w:ascii="Calibri" w:eastAsia="Times New Roman" w:hAnsi="Calibri" w:cs="Calibri"/>
                <w:b/>
                <w:color w:val="000000"/>
                <w:lang w:eastAsia="cs-CZ"/>
              </w:rPr>
              <w:t>●</w:t>
            </w: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1.4</w:t>
            </w:r>
          </w:p>
        </w:tc>
      </w:tr>
      <w:tr w:rsidR="0093636A" w:rsidRPr="00C575BB" w:rsidTr="001F1722">
        <w:trPr>
          <w:trHeight w:val="300"/>
        </w:trPr>
        <w:tc>
          <w:tcPr>
            <w:tcW w:w="1400" w:type="dxa"/>
            <w:shd w:val="clear" w:color="auto" w:fill="auto"/>
            <w:noWrap/>
            <w:vAlign w:val="bottom"/>
            <w:hideMark/>
          </w:tcPr>
          <w:p w:rsidR="0093636A" w:rsidRPr="00C575BB" w:rsidRDefault="0093636A" w:rsidP="00C575BB">
            <w:pPr>
              <w:spacing w:line="240" w:lineRule="auto"/>
              <w:jc w:val="right"/>
              <w:rPr>
                <w:rFonts w:ascii="Calibri" w:eastAsia="Times New Roman" w:hAnsi="Calibri" w:cs="Calibri"/>
                <w:color w:val="000000"/>
                <w:lang w:eastAsia="cs-CZ"/>
              </w:rPr>
            </w:pPr>
            <w:r w:rsidRPr="00C575BB">
              <w:rPr>
                <w:rFonts w:ascii="Calibri" w:eastAsia="Times New Roman" w:hAnsi="Calibri" w:cs="Calibri"/>
                <w:color w:val="000000"/>
                <w:lang w:eastAsia="cs-CZ"/>
              </w:rPr>
              <w:t>890101905/9</w:t>
            </w:r>
          </w:p>
        </w:tc>
        <w:tc>
          <w:tcPr>
            <w:tcW w:w="482" w:type="dxa"/>
          </w:tcPr>
          <w:p w:rsidR="0093636A" w:rsidRPr="00C575BB" w:rsidRDefault="0093636A" w:rsidP="00C575BB">
            <w:pPr>
              <w:spacing w:line="240" w:lineRule="auto"/>
              <w:jc w:val="center"/>
              <w:rPr>
                <w:rFonts w:ascii="Calibri" w:eastAsia="Times New Roman" w:hAnsi="Calibri" w:cs="Calibri"/>
                <w:color w:val="000000"/>
                <w:lang w:eastAsia="cs-CZ"/>
              </w:rPr>
            </w:pPr>
          </w:p>
        </w:tc>
        <w:tc>
          <w:tcPr>
            <w:tcW w:w="1095"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0.22</w:t>
            </w:r>
          </w:p>
        </w:tc>
        <w:tc>
          <w:tcPr>
            <w:tcW w:w="2268" w:type="dxa"/>
            <w:shd w:val="clear" w:color="auto" w:fill="auto"/>
            <w:noWrap/>
            <w:vAlign w:val="bottom"/>
            <w:hideMark/>
          </w:tcPr>
          <w:p w:rsidR="0093636A" w:rsidRPr="00C575BB" w:rsidRDefault="0093636A" w:rsidP="00C575BB">
            <w:pPr>
              <w:spacing w:line="240" w:lineRule="auto"/>
              <w:jc w:val="center"/>
              <w:rPr>
                <w:rFonts w:ascii="Calibri" w:eastAsia="Times New Roman" w:hAnsi="Calibri" w:cs="Calibri"/>
                <w:color w:val="000000"/>
                <w:lang w:eastAsia="cs-CZ"/>
              </w:rPr>
            </w:pPr>
            <w:r w:rsidRPr="00C575BB">
              <w:rPr>
                <w:rFonts w:ascii="Calibri" w:eastAsia="Times New Roman" w:hAnsi="Calibri" w:cs="Calibri"/>
                <w:color w:val="000000"/>
                <w:lang w:eastAsia="cs-CZ"/>
              </w:rPr>
              <w:t>1.0</w:t>
            </w:r>
          </w:p>
        </w:tc>
      </w:tr>
    </w:tbl>
    <w:p w:rsidR="002C64A9" w:rsidRPr="00125C02" w:rsidRDefault="002C64A9" w:rsidP="00125C02"/>
    <w:p w:rsidR="00E94A8F" w:rsidRDefault="00E94A8F" w:rsidP="00E94A8F">
      <w:pPr>
        <w:pStyle w:val="Nadpis2"/>
      </w:pPr>
      <w:bookmarkStart w:id="100" w:name="_Toc461896179"/>
      <w:bookmarkStart w:id="101" w:name="_Toc469660015"/>
      <w:r>
        <w:t>Stanovení erozní ohroženosti větrnou erozí</w:t>
      </w:r>
      <w:bookmarkEnd w:id="100"/>
      <w:bookmarkEnd w:id="101"/>
    </w:p>
    <w:p w:rsidR="00E94A8F" w:rsidRPr="00E94A8F" w:rsidRDefault="001D32AE" w:rsidP="00E94A8F">
      <w:r>
        <w:t>Morfologie zájmového území a prostorové rozložení kategorií využití ploch nevytvářejí vhodné podmínky pro vznik větrné eroze. Posouzení ohroženosti větrnou erozí bylo provedeno zjednodušeně z mapy „Potenciální ohroženost orné půdy větrnou erozí“ z portálu mapy.vumop.cz. V rámci zájmového území jsou všechny bloky orné půdy hodnoceny jako „půdy bez ohrožení“. Výřez mapy pro zájmové území je uveden v příloze B.12.</w:t>
      </w:r>
    </w:p>
    <w:p w:rsidR="00E94A8F" w:rsidRDefault="00E94A8F" w:rsidP="00E94A8F">
      <w:pPr>
        <w:pStyle w:val="Nadpis1"/>
      </w:pPr>
      <w:bookmarkStart w:id="102" w:name="_Toc461896180"/>
      <w:bookmarkStart w:id="103" w:name="_Toc469660016"/>
      <w:r>
        <w:lastRenderedPageBreak/>
        <w:t>Popis provedení terénního průzkumu</w:t>
      </w:r>
      <w:bookmarkEnd w:id="102"/>
      <w:bookmarkEnd w:id="103"/>
    </w:p>
    <w:p w:rsidR="00B203DF" w:rsidRDefault="00B203DF" w:rsidP="00B203DF">
      <w:r>
        <w:t>Terénní průzkum zájmové oblasti byl proveden za účelem vytipování potenciálně problémových míst (kritických profilů), ověření správnosti vstupních podkladů, stavu a dimenzí technických objektů sloužící k</w:t>
      </w:r>
      <w:r w:rsidR="00B655D4">
        <w:t> nakládání s povrchovými vodami a</w:t>
      </w:r>
      <w:r w:rsidR="00A67100">
        <w:t xml:space="preserve"> ověření využití jednotlivých půdních bloků.</w:t>
      </w:r>
    </w:p>
    <w:p w:rsidR="00B203DF" w:rsidRDefault="00B203DF" w:rsidP="00592DD2">
      <w:pPr>
        <w:spacing w:before="120" w:after="120"/>
      </w:pPr>
      <w:r>
        <w:t>Pro průzkum byly použity následující podklady:</w:t>
      </w:r>
    </w:p>
    <w:p w:rsidR="00B203DF" w:rsidRDefault="00B203DF" w:rsidP="00B203DF">
      <w:pPr>
        <w:pStyle w:val="Odstavecseseznamem"/>
        <w:numPr>
          <w:ilvl w:val="0"/>
          <w:numId w:val="20"/>
        </w:numPr>
      </w:pPr>
      <w:r>
        <w:t>Základní mapa 1: 10</w:t>
      </w:r>
      <w:r w:rsidR="00592DD2">
        <w:t> </w:t>
      </w:r>
      <w:r>
        <w:t>000</w:t>
      </w:r>
    </w:p>
    <w:p w:rsidR="00592DD2" w:rsidRDefault="00592DD2" w:rsidP="00B203DF">
      <w:pPr>
        <w:pStyle w:val="Odstavecseseznamem"/>
        <w:numPr>
          <w:ilvl w:val="0"/>
          <w:numId w:val="20"/>
        </w:numPr>
      </w:pPr>
      <w:r>
        <w:t>Veřejný registr půdy – LPIS</w:t>
      </w:r>
    </w:p>
    <w:p w:rsidR="00592DD2" w:rsidRDefault="00592DD2" w:rsidP="00B203DF">
      <w:pPr>
        <w:pStyle w:val="Odstavecseseznamem"/>
        <w:numPr>
          <w:ilvl w:val="0"/>
          <w:numId w:val="20"/>
        </w:numPr>
      </w:pPr>
      <w:r>
        <w:t>Digitální model terénu</w:t>
      </w:r>
    </w:p>
    <w:p w:rsidR="00592DD2" w:rsidRDefault="00A67100" w:rsidP="00B203DF">
      <w:pPr>
        <w:pStyle w:val="Odstavecseseznamem"/>
        <w:numPr>
          <w:ilvl w:val="0"/>
          <w:numId w:val="20"/>
        </w:numPr>
      </w:pPr>
      <w:r>
        <w:t xml:space="preserve">CORINE Land </w:t>
      </w:r>
      <w:proofErr w:type="spellStart"/>
      <w:r>
        <w:t>Cover</w:t>
      </w:r>
      <w:proofErr w:type="spellEnd"/>
      <w:r>
        <w:t xml:space="preserve"> 2012</w:t>
      </w:r>
    </w:p>
    <w:p w:rsidR="00A67100" w:rsidRDefault="00A67100" w:rsidP="00A67100">
      <w:r>
        <w:t>Z výše uvedených podkladů byla vypracována souhrnná mapa, která byla dále analyzována a sloužila také jako základní podklad pro provedení průzkumu. V mapě byla vytipována potenciálně nebezpečná místa z hlediska nepříznivého působení povrchového odtoku a transportu splavenin. Jako nebezpečná místa byly vybrány propustky, místa konfliktu přirozených odtokových drah s </w:t>
      </w:r>
      <w:proofErr w:type="spellStart"/>
      <w:r>
        <w:t>intravilánem</w:t>
      </w:r>
      <w:proofErr w:type="spellEnd"/>
      <w:r>
        <w:t>, plochy s vyšším sklonem terénu na orné půdě atd.</w:t>
      </w:r>
    </w:p>
    <w:p w:rsidR="009F70A0" w:rsidRDefault="00A67100" w:rsidP="00A67100">
      <w:r>
        <w:t xml:space="preserve">Terénní průzkum byl proveden zpracovatelem studie v 1. polovině září 2016. </w:t>
      </w:r>
      <w:r w:rsidR="00CD5FD9">
        <w:t>V rámci průzkumu byla důkladně prozkoumána všechna problémová místa vytipovaná na základě mapových podkladů a analýzy území, včetně jejich přispívajících ploch. Zároveň byl ověřen i stav</w:t>
      </w:r>
      <w:r w:rsidR="009F70A0">
        <w:t xml:space="preserve"> technických objektů a zařízení a provedena fotodokumentace.</w:t>
      </w:r>
    </w:p>
    <w:p w:rsidR="00002F9A" w:rsidRDefault="00002F9A" w:rsidP="00A67100">
      <w:r>
        <w:t xml:space="preserve">Součástí průzkumu byla i konzultace aktuálního stavu území s místními obyvateli (obec Pomezí nad Ohří a </w:t>
      </w:r>
      <w:proofErr w:type="spellStart"/>
      <w:r>
        <w:t>Cetnov</w:t>
      </w:r>
      <w:proofErr w:type="spellEnd"/>
      <w:r>
        <w:t>) zaměřená na problémy při přívalových deštích, transport a akumulaci sedimentu při srážkových událostech apod. Při konzultaci nebyl zpracovat upozorněn na žádné konkrétní problémy.</w:t>
      </w:r>
    </w:p>
    <w:p w:rsidR="00C11511" w:rsidRDefault="00C11511" w:rsidP="00C11511"/>
    <w:p w:rsidR="00AA205F" w:rsidRDefault="00AA205F" w:rsidP="00AA205F">
      <w:pPr>
        <w:jc w:val="right"/>
      </w:pPr>
    </w:p>
    <w:p w:rsidR="00AA205F" w:rsidRDefault="00AA205F" w:rsidP="00AA205F">
      <w:pPr>
        <w:jc w:val="right"/>
      </w:pPr>
    </w:p>
    <w:p w:rsidR="00AA205F" w:rsidRDefault="00AA205F" w:rsidP="00AA205F">
      <w:pPr>
        <w:jc w:val="right"/>
      </w:pPr>
    </w:p>
    <w:p w:rsidR="00AA205F" w:rsidRDefault="00AA205F" w:rsidP="00AA205F">
      <w:pPr>
        <w:jc w:val="right"/>
      </w:pPr>
    </w:p>
    <w:p w:rsidR="00AA205F" w:rsidRDefault="00AA205F" w:rsidP="00AA205F">
      <w:pPr>
        <w:jc w:val="right"/>
      </w:pPr>
      <w:r>
        <w:t>V Praze</w:t>
      </w:r>
    </w:p>
    <w:p w:rsidR="00AA205F" w:rsidRPr="00C11511" w:rsidRDefault="00436190" w:rsidP="00AA205F">
      <w:pPr>
        <w:jc w:val="right"/>
      </w:pPr>
      <w:r>
        <w:t>10/2016</w:t>
      </w:r>
    </w:p>
    <w:p w:rsidR="009F70A0" w:rsidRPr="00B203DF" w:rsidRDefault="009F70A0" w:rsidP="00F93741"/>
    <w:sectPr w:rsidR="009F70A0" w:rsidRPr="00B203DF" w:rsidSect="00572885">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1B13" w:rsidRDefault="00251B13" w:rsidP="00F62749">
      <w:pPr>
        <w:spacing w:line="240" w:lineRule="auto"/>
      </w:pPr>
      <w:r>
        <w:separator/>
      </w:r>
    </w:p>
  </w:endnote>
  <w:endnote w:type="continuationSeparator" w:id="0">
    <w:p w:rsidR="00251B13" w:rsidRDefault="00251B13" w:rsidP="00F62749">
      <w:pPr>
        <w:spacing w:line="240" w:lineRule="auto"/>
      </w:pPr>
      <w:r>
        <w:continuationSeparator/>
      </w:r>
    </w:p>
  </w:endnote>
  <w:endnote w:type="continuationNotice" w:id="1">
    <w:p w:rsidR="00251B13" w:rsidRDefault="00251B1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panose1 w:val="00000000000000000000"/>
    <w:charset w:val="00"/>
    <w:family w:val="roman"/>
    <w:notTrueType/>
    <w:pitch w:val="default"/>
    <w:sig w:usb0="00000001" w:usb1="00000000" w:usb2="00000000" w:usb3="00000000" w:csb0="00000003" w:csb1="00000000"/>
  </w:font>
  <w:font w:name="Arial,Bold">
    <w:altName w:val="Arial"/>
    <w:panose1 w:val="00000000000000000000"/>
    <w:charset w:val="00"/>
    <w:family w:val="swiss"/>
    <w:notTrueType/>
    <w:pitch w:val="default"/>
    <w:sig w:usb0="00000007" w:usb1="00000000" w:usb2="00000000" w:usb3="00000000" w:csb0="00000003" w:csb1="00000000"/>
  </w:font>
  <w:font w:name="Cambria Math">
    <w:panose1 w:val="02040503050406030204"/>
    <w:charset w:val="EE"/>
    <w:family w:val="roman"/>
    <w:pitch w:val="variable"/>
    <w:sig w:usb0="E00002FF" w:usb1="420024FF" w:usb2="00000000" w:usb3="00000000" w:csb0="0000019F" w:csb1="00000000"/>
  </w:font>
  <w:font w:name="GreekC">
    <w:panose1 w:val="00000400000000000000"/>
    <w:charset w:val="EE"/>
    <w:family w:val="auto"/>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56D9" w:rsidRPr="00A328C7" w:rsidRDefault="003556D9" w:rsidP="005E3B8D">
    <w:pPr>
      <w:pStyle w:val="Zpat"/>
      <w:framePr w:wrap="around" w:vAnchor="text" w:hAnchor="page" w:x="5941" w:y="284"/>
      <w:rPr>
        <w:rStyle w:val="slostrnky"/>
        <w:b/>
        <w:sz w:val="20"/>
        <w:szCs w:val="20"/>
      </w:rPr>
    </w:pPr>
  </w:p>
  <w:p w:rsidR="003556D9" w:rsidRPr="00A328C7" w:rsidRDefault="003556D9" w:rsidP="005E3B8D">
    <w:pPr>
      <w:pStyle w:val="Zpat"/>
      <w:pBdr>
        <w:bottom w:val="single" w:sz="4" w:space="1" w:color="auto"/>
      </w:pBdr>
      <w:rPr>
        <w:b/>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56D9" w:rsidRPr="00A379A8" w:rsidRDefault="003556D9" w:rsidP="00F62749">
    <w:pPr>
      <w:pStyle w:val="Zpat"/>
      <w:rPr>
        <w:rFonts w:ascii="Arial" w:hAnsi="Arial" w:cs="Arial"/>
        <w:sz w:val="18"/>
        <w:szCs w:val="18"/>
      </w:rPr>
    </w:pPr>
  </w:p>
  <w:tbl>
    <w:tblPr>
      <w:tblW w:w="9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69"/>
      <w:gridCol w:w="2225"/>
    </w:tblGrid>
    <w:tr w:rsidR="003556D9" w:rsidTr="00F93741">
      <w:trPr>
        <w:cantSplit/>
        <w:trHeight w:val="264"/>
        <w:jc w:val="center"/>
      </w:trPr>
      <w:tc>
        <w:tcPr>
          <w:tcW w:w="7069" w:type="dxa"/>
          <w:tcBorders>
            <w:top w:val="nil"/>
            <w:left w:val="nil"/>
            <w:bottom w:val="single" w:sz="4" w:space="0" w:color="auto"/>
            <w:right w:val="nil"/>
          </w:tcBorders>
        </w:tcPr>
        <w:p w:rsidR="003556D9" w:rsidRDefault="003556D9" w:rsidP="00F62749">
          <w:pPr>
            <w:pStyle w:val="Zpat"/>
            <w:tabs>
              <w:tab w:val="left" w:pos="180"/>
              <w:tab w:val="center" w:pos="6020"/>
            </w:tabs>
            <w:ind w:right="214"/>
            <w:rPr>
              <w:color w:val="C0C0C0"/>
            </w:rPr>
          </w:pPr>
        </w:p>
      </w:tc>
      <w:tc>
        <w:tcPr>
          <w:tcW w:w="2225" w:type="dxa"/>
          <w:tcBorders>
            <w:top w:val="nil"/>
            <w:left w:val="nil"/>
            <w:bottom w:val="single" w:sz="4" w:space="0" w:color="auto"/>
            <w:right w:val="nil"/>
          </w:tcBorders>
        </w:tcPr>
        <w:p w:rsidR="003556D9" w:rsidRDefault="003556D9" w:rsidP="00F62749">
          <w:pPr>
            <w:pStyle w:val="Zpat"/>
            <w:ind w:hanging="70"/>
            <w:jc w:val="center"/>
            <w:rPr>
              <w:color w:val="C0C0C0"/>
            </w:rPr>
          </w:pPr>
        </w:p>
      </w:tc>
    </w:tr>
  </w:tbl>
  <w:p w:rsidR="003556D9" w:rsidRPr="002C0A05" w:rsidRDefault="003556D9" w:rsidP="00F62749">
    <w:pPr>
      <w:pStyle w:val="Zhlav"/>
      <w:tabs>
        <w:tab w:val="left" w:pos="260"/>
        <w:tab w:val="center" w:pos="7285"/>
      </w:tabs>
      <w:jc w:val="left"/>
      <w:rPr>
        <w:rFonts w:cs="Arial"/>
      </w:rPr>
    </w:pPr>
    <w:r w:rsidRPr="005C6923">
      <w:rPr>
        <w:i/>
      </w:rPr>
      <w:t xml:space="preserve">SOP </w:t>
    </w:r>
    <w:r>
      <w:rPr>
        <w:i/>
      </w:rPr>
      <w:t xml:space="preserve">pro </w:t>
    </w:r>
    <w:proofErr w:type="spellStart"/>
    <w:r w:rsidRPr="005C6923">
      <w:rPr>
        <w:i/>
      </w:rPr>
      <w:t>k.ú</w:t>
    </w:r>
    <w:proofErr w:type="spellEnd"/>
    <w:r w:rsidRPr="005C6923">
      <w:rPr>
        <w:i/>
      </w:rPr>
      <w:t xml:space="preserve">. Pomezí na Ohří a </w:t>
    </w:r>
    <w:proofErr w:type="spellStart"/>
    <w:r w:rsidRPr="005C6923">
      <w:rPr>
        <w:i/>
      </w:rPr>
      <w:t>k.ú</w:t>
    </w:r>
    <w:proofErr w:type="spellEnd"/>
    <w:r w:rsidRPr="005C6923">
      <w:rPr>
        <w:i/>
      </w:rPr>
      <w:t xml:space="preserve">. Dolní </w:t>
    </w:r>
    <w:proofErr w:type="spellStart"/>
    <w:r w:rsidRPr="005C6923">
      <w:rPr>
        <w:i/>
      </w:rPr>
      <w:t>Hraničná</w:t>
    </w:r>
    <w:proofErr w:type="spellEnd"/>
    <w:r w:rsidRPr="002C0A05">
      <w:rPr>
        <w:b/>
        <w:i/>
      </w:rPr>
      <w:tab/>
    </w:r>
    <w:r w:rsidRPr="002C0A05">
      <w:rPr>
        <w:rFonts w:cs="Arial"/>
      </w:rPr>
      <w:tab/>
    </w:r>
    <w:r w:rsidRPr="002C0A05">
      <w:rPr>
        <w:rFonts w:cs="Arial"/>
      </w:rPr>
      <w:tab/>
    </w:r>
    <w:r w:rsidRPr="002C0A05">
      <w:rPr>
        <w:rFonts w:cs="Arial"/>
      </w:rPr>
      <w:fldChar w:fldCharType="begin"/>
    </w:r>
    <w:r w:rsidRPr="002C0A05">
      <w:rPr>
        <w:rFonts w:cs="Arial"/>
      </w:rPr>
      <w:instrText>PAGE   \* MERGEFORMAT</w:instrText>
    </w:r>
    <w:r w:rsidRPr="002C0A05">
      <w:rPr>
        <w:rFonts w:cs="Arial"/>
      </w:rPr>
      <w:fldChar w:fldCharType="separate"/>
    </w:r>
    <w:r w:rsidR="005D0F68">
      <w:rPr>
        <w:rFonts w:cs="Arial"/>
        <w:noProof/>
      </w:rPr>
      <w:t>4</w:t>
    </w:r>
    <w:r w:rsidRPr="002C0A05">
      <w:rPr>
        <w:rFonts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1B13" w:rsidRDefault="00251B13" w:rsidP="00F62749">
      <w:pPr>
        <w:spacing w:line="240" w:lineRule="auto"/>
      </w:pPr>
      <w:r>
        <w:separator/>
      </w:r>
    </w:p>
  </w:footnote>
  <w:footnote w:type="continuationSeparator" w:id="0">
    <w:p w:rsidR="00251B13" w:rsidRDefault="00251B13" w:rsidP="00F62749">
      <w:pPr>
        <w:spacing w:line="240" w:lineRule="auto"/>
      </w:pPr>
      <w:r>
        <w:continuationSeparator/>
      </w:r>
    </w:p>
  </w:footnote>
  <w:footnote w:type="continuationNotice" w:id="1">
    <w:p w:rsidR="00251B13" w:rsidRDefault="00251B13">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56D9" w:rsidRDefault="003556D9" w:rsidP="00001953">
    <w:pPr>
      <w:pStyle w:val="Zhlav"/>
      <w:pBdr>
        <w:bottom w:val="single" w:sz="4" w:space="1" w:color="auto"/>
      </w:pBdr>
      <w:tabs>
        <w:tab w:val="clear" w:pos="9072"/>
        <w:tab w:val="right" w:pos="10260"/>
      </w:tabs>
    </w:pPr>
    <w:r w:rsidRPr="00AD42CC">
      <w:rPr>
        <w:b/>
        <w:smallCaps/>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96"/>
      <w:gridCol w:w="3118"/>
    </w:tblGrid>
    <w:tr w:rsidR="003556D9" w:rsidTr="00F93741">
      <w:trPr>
        <w:cantSplit/>
        <w:trHeight w:val="625"/>
        <w:jc w:val="center"/>
      </w:trPr>
      <w:tc>
        <w:tcPr>
          <w:tcW w:w="6096" w:type="dxa"/>
          <w:tcBorders>
            <w:top w:val="nil"/>
            <w:left w:val="nil"/>
            <w:bottom w:val="single" w:sz="4" w:space="0" w:color="auto"/>
            <w:right w:val="nil"/>
          </w:tcBorders>
        </w:tcPr>
        <w:p w:rsidR="003556D9" w:rsidRDefault="003556D9" w:rsidP="00F62749">
          <w:pPr>
            <w:pStyle w:val="Zpat"/>
            <w:tabs>
              <w:tab w:val="clear" w:pos="4536"/>
              <w:tab w:val="left" w:pos="0"/>
              <w:tab w:val="center" w:pos="3191"/>
              <w:tab w:val="center" w:pos="6026"/>
            </w:tabs>
            <w:ind w:right="214"/>
            <w:jc w:val="center"/>
            <w:rPr>
              <w:color w:val="C0C0C0"/>
            </w:rPr>
          </w:pPr>
        </w:p>
      </w:tc>
      <w:tc>
        <w:tcPr>
          <w:tcW w:w="3118" w:type="dxa"/>
          <w:tcBorders>
            <w:top w:val="nil"/>
            <w:left w:val="nil"/>
            <w:bottom w:val="single" w:sz="4" w:space="0" w:color="auto"/>
            <w:right w:val="nil"/>
          </w:tcBorders>
        </w:tcPr>
        <w:p w:rsidR="003556D9" w:rsidRDefault="003556D9" w:rsidP="00F62749">
          <w:pPr>
            <w:pStyle w:val="Zpat"/>
            <w:ind w:hanging="70"/>
            <w:jc w:val="center"/>
            <w:rPr>
              <w:color w:val="C0C0C0"/>
            </w:rPr>
          </w:pPr>
        </w:p>
        <w:p w:rsidR="003556D9" w:rsidRPr="005C6923" w:rsidRDefault="003556D9" w:rsidP="00F62749">
          <w:pPr>
            <w:jc w:val="right"/>
            <w:rPr>
              <w:i/>
            </w:rPr>
          </w:pPr>
          <w:r w:rsidRPr="005C6923">
            <w:rPr>
              <w:i/>
              <w:sz w:val="20"/>
            </w:rPr>
            <w:t>Průvodní a technická zpráva</w:t>
          </w:r>
        </w:p>
      </w:tc>
    </w:tr>
  </w:tbl>
  <w:p w:rsidR="003556D9" w:rsidRDefault="003556D9">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61EC5"/>
    <w:multiLevelType w:val="multilevel"/>
    <w:tmpl w:val="11FA2362"/>
    <w:lvl w:ilvl="0">
      <w:start w:val="1"/>
      <w:numFmt w:val="decimal"/>
      <w:pStyle w:val="Nadpis1"/>
      <w:lvlText w:val="A.%1"/>
      <w:lvlJc w:val="left"/>
      <w:pPr>
        <w:ind w:left="680" w:hanging="680"/>
      </w:pPr>
      <w:rPr>
        <w:rFonts w:hint="default"/>
      </w:rPr>
    </w:lvl>
    <w:lvl w:ilvl="1">
      <w:start w:val="1"/>
      <w:numFmt w:val="decimal"/>
      <w:pStyle w:val="Nadpis2"/>
      <w:lvlText w:val="A.%1.%2"/>
      <w:lvlJc w:val="left"/>
      <w:pPr>
        <w:ind w:left="794" w:hanging="794"/>
      </w:pPr>
      <w:rPr>
        <w:rFonts w:hint="default"/>
      </w:rPr>
    </w:lvl>
    <w:lvl w:ilvl="2">
      <w:start w:val="1"/>
      <w:numFmt w:val="decimal"/>
      <w:pStyle w:val="Nadpis3"/>
      <w:lvlText w:val="A.%1.%2.%3"/>
      <w:lvlJc w:val="left"/>
      <w:pPr>
        <w:ind w:left="907" w:hanging="90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1485D5C"/>
    <w:multiLevelType w:val="hybridMultilevel"/>
    <w:tmpl w:val="A4DCFFE6"/>
    <w:lvl w:ilvl="0" w:tplc="04050001">
      <w:start w:val="1"/>
      <w:numFmt w:val="bullet"/>
      <w:lvlText w:val=""/>
      <w:lvlJc w:val="left"/>
      <w:pPr>
        <w:ind w:left="774" w:hanging="360"/>
      </w:pPr>
      <w:rPr>
        <w:rFonts w:ascii="Symbol" w:hAnsi="Symbol" w:hint="default"/>
      </w:rPr>
    </w:lvl>
    <w:lvl w:ilvl="1" w:tplc="04050003" w:tentative="1">
      <w:start w:val="1"/>
      <w:numFmt w:val="bullet"/>
      <w:lvlText w:val="o"/>
      <w:lvlJc w:val="left"/>
      <w:pPr>
        <w:ind w:left="1494" w:hanging="360"/>
      </w:pPr>
      <w:rPr>
        <w:rFonts w:ascii="Courier New" w:hAnsi="Courier New" w:cs="Courier New" w:hint="default"/>
      </w:rPr>
    </w:lvl>
    <w:lvl w:ilvl="2" w:tplc="04050005" w:tentative="1">
      <w:start w:val="1"/>
      <w:numFmt w:val="bullet"/>
      <w:lvlText w:val=""/>
      <w:lvlJc w:val="left"/>
      <w:pPr>
        <w:ind w:left="2214" w:hanging="360"/>
      </w:pPr>
      <w:rPr>
        <w:rFonts w:ascii="Wingdings" w:hAnsi="Wingdings" w:hint="default"/>
      </w:rPr>
    </w:lvl>
    <w:lvl w:ilvl="3" w:tplc="04050001" w:tentative="1">
      <w:start w:val="1"/>
      <w:numFmt w:val="bullet"/>
      <w:lvlText w:val=""/>
      <w:lvlJc w:val="left"/>
      <w:pPr>
        <w:ind w:left="2934" w:hanging="360"/>
      </w:pPr>
      <w:rPr>
        <w:rFonts w:ascii="Symbol" w:hAnsi="Symbol" w:hint="default"/>
      </w:rPr>
    </w:lvl>
    <w:lvl w:ilvl="4" w:tplc="04050003" w:tentative="1">
      <w:start w:val="1"/>
      <w:numFmt w:val="bullet"/>
      <w:lvlText w:val="o"/>
      <w:lvlJc w:val="left"/>
      <w:pPr>
        <w:ind w:left="3654" w:hanging="360"/>
      </w:pPr>
      <w:rPr>
        <w:rFonts w:ascii="Courier New" w:hAnsi="Courier New" w:cs="Courier New" w:hint="default"/>
      </w:rPr>
    </w:lvl>
    <w:lvl w:ilvl="5" w:tplc="04050005" w:tentative="1">
      <w:start w:val="1"/>
      <w:numFmt w:val="bullet"/>
      <w:lvlText w:val=""/>
      <w:lvlJc w:val="left"/>
      <w:pPr>
        <w:ind w:left="4374" w:hanging="360"/>
      </w:pPr>
      <w:rPr>
        <w:rFonts w:ascii="Wingdings" w:hAnsi="Wingdings" w:hint="default"/>
      </w:rPr>
    </w:lvl>
    <w:lvl w:ilvl="6" w:tplc="04050001" w:tentative="1">
      <w:start w:val="1"/>
      <w:numFmt w:val="bullet"/>
      <w:lvlText w:val=""/>
      <w:lvlJc w:val="left"/>
      <w:pPr>
        <w:ind w:left="5094" w:hanging="360"/>
      </w:pPr>
      <w:rPr>
        <w:rFonts w:ascii="Symbol" w:hAnsi="Symbol" w:hint="default"/>
      </w:rPr>
    </w:lvl>
    <w:lvl w:ilvl="7" w:tplc="04050003" w:tentative="1">
      <w:start w:val="1"/>
      <w:numFmt w:val="bullet"/>
      <w:lvlText w:val="o"/>
      <w:lvlJc w:val="left"/>
      <w:pPr>
        <w:ind w:left="5814" w:hanging="360"/>
      </w:pPr>
      <w:rPr>
        <w:rFonts w:ascii="Courier New" w:hAnsi="Courier New" w:cs="Courier New" w:hint="default"/>
      </w:rPr>
    </w:lvl>
    <w:lvl w:ilvl="8" w:tplc="04050005" w:tentative="1">
      <w:start w:val="1"/>
      <w:numFmt w:val="bullet"/>
      <w:lvlText w:val=""/>
      <w:lvlJc w:val="left"/>
      <w:pPr>
        <w:ind w:left="6534" w:hanging="360"/>
      </w:pPr>
      <w:rPr>
        <w:rFonts w:ascii="Wingdings" w:hAnsi="Wingdings" w:hint="default"/>
      </w:rPr>
    </w:lvl>
  </w:abstractNum>
  <w:abstractNum w:abstractNumId="2" w15:restartNumberingAfterBreak="0">
    <w:nsid w:val="03C13D58"/>
    <w:multiLevelType w:val="hybridMultilevel"/>
    <w:tmpl w:val="8DAA192A"/>
    <w:lvl w:ilvl="0" w:tplc="D7F0D51E">
      <w:numFmt w:val="bullet"/>
      <w:lvlText w:val="-"/>
      <w:lvlJc w:val="left"/>
      <w:pPr>
        <w:ind w:left="720" w:hanging="360"/>
      </w:pPr>
      <w:rPr>
        <w:rFonts w:ascii="Arial Narrow" w:eastAsiaTheme="minorHAnsi"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8FA7CCC"/>
    <w:multiLevelType w:val="hybridMultilevel"/>
    <w:tmpl w:val="24343BB4"/>
    <w:lvl w:ilvl="0" w:tplc="DA3239BA">
      <w:start w:val="1"/>
      <w:numFmt w:val="upperRoman"/>
      <w:lvlText w:val="%1."/>
      <w:lvlJc w:val="left"/>
      <w:pPr>
        <w:ind w:left="720" w:hanging="360"/>
      </w:pPr>
      <w:rPr>
        <w:rFonts w:ascii="Arial Narrow" w:eastAsiaTheme="majorEastAsia" w:hAnsi="Arial Narrow" w:cstheme="maj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9CD355C"/>
    <w:multiLevelType w:val="multilevel"/>
    <w:tmpl w:val="9EDA9FA8"/>
    <w:lvl w:ilvl="0">
      <w:start w:val="1"/>
      <w:numFmt w:val="decimal"/>
      <w:lvlText w:val="%1."/>
      <w:lvlJc w:val="left"/>
      <w:pPr>
        <w:ind w:left="567" w:hanging="567"/>
      </w:pPr>
      <w:rPr>
        <w:rFonts w:hint="default"/>
      </w:rPr>
    </w:lvl>
    <w:lvl w:ilvl="1">
      <w:start w:val="1"/>
      <w:numFmt w:val="decimal"/>
      <w:lvlText w:val="%1.%2."/>
      <w:lvlJc w:val="left"/>
      <w:pPr>
        <w:ind w:left="680" w:hanging="680"/>
      </w:pPr>
      <w:rPr>
        <w:rFonts w:hint="default"/>
      </w:rPr>
    </w:lvl>
    <w:lvl w:ilvl="2">
      <w:start w:val="1"/>
      <w:numFmt w:val="decimal"/>
      <w:lvlText w:val="%1.%2.%3."/>
      <w:lvlJc w:val="left"/>
      <w:pPr>
        <w:ind w:left="794" w:hanging="79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DAF274A"/>
    <w:multiLevelType w:val="multilevel"/>
    <w:tmpl w:val="F8E071B4"/>
    <w:lvl w:ilvl="0">
      <w:start w:val="1"/>
      <w:numFmt w:val="decimal"/>
      <w:lvlText w:val="A.%1"/>
      <w:lvlJc w:val="left"/>
      <w:pPr>
        <w:ind w:left="680" w:hanging="680"/>
      </w:pPr>
      <w:rPr>
        <w:rFonts w:hint="default"/>
      </w:rPr>
    </w:lvl>
    <w:lvl w:ilvl="1">
      <w:start w:val="1"/>
      <w:numFmt w:val="bullet"/>
      <w:lvlText w:val=""/>
      <w:lvlJc w:val="left"/>
      <w:pPr>
        <w:ind w:left="794" w:hanging="794"/>
      </w:pPr>
      <w:rPr>
        <w:rFonts w:ascii="Symbol" w:hAnsi="Symbol" w:hint="default"/>
      </w:rPr>
    </w:lvl>
    <w:lvl w:ilvl="2">
      <w:start w:val="1"/>
      <w:numFmt w:val="decimal"/>
      <w:lvlText w:val="A.%1.%2.%3"/>
      <w:lvlJc w:val="left"/>
      <w:pPr>
        <w:ind w:left="907" w:hanging="90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3C46CAF"/>
    <w:multiLevelType w:val="hybridMultilevel"/>
    <w:tmpl w:val="EB06CEAE"/>
    <w:lvl w:ilvl="0" w:tplc="04050001">
      <w:start w:val="1"/>
      <w:numFmt w:val="bullet"/>
      <w:lvlText w:val=""/>
      <w:lvlJc w:val="left"/>
      <w:pPr>
        <w:ind w:left="405" w:hanging="360"/>
      </w:pPr>
      <w:rPr>
        <w:rFonts w:ascii="Symbol" w:hAnsi="Symbol" w:hint="default"/>
      </w:rPr>
    </w:lvl>
    <w:lvl w:ilvl="1" w:tplc="5A26DB0C">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BB1071B"/>
    <w:multiLevelType w:val="hybridMultilevel"/>
    <w:tmpl w:val="F52A0548"/>
    <w:lvl w:ilvl="0" w:tplc="DB32BDF4">
      <w:numFmt w:val="bullet"/>
      <w:lvlText w:val="-"/>
      <w:lvlJc w:val="left"/>
      <w:pPr>
        <w:ind w:left="720" w:hanging="360"/>
      </w:pPr>
      <w:rPr>
        <w:rFonts w:ascii="Arial Narrow" w:eastAsiaTheme="minorHAnsi"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F24A11"/>
    <w:multiLevelType w:val="hybridMultilevel"/>
    <w:tmpl w:val="4EAA4E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3551E6A"/>
    <w:multiLevelType w:val="hybridMultilevel"/>
    <w:tmpl w:val="FB6E3E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E2C05A2"/>
    <w:multiLevelType w:val="hybridMultilevel"/>
    <w:tmpl w:val="8556CB8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72C408B"/>
    <w:multiLevelType w:val="hybridMultilevel"/>
    <w:tmpl w:val="56B8685E"/>
    <w:lvl w:ilvl="0" w:tplc="EEE2E590">
      <w:numFmt w:val="bullet"/>
      <w:lvlText w:val="-"/>
      <w:lvlJc w:val="left"/>
      <w:pPr>
        <w:ind w:left="720" w:hanging="360"/>
      </w:pPr>
      <w:rPr>
        <w:rFonts w:ascii="Arial Narrow" w:eastAsiaTheme="minorHAnsi" w:hAnsi="Arial Narrow" w:cstheme="minorBidi" w:hint="default"/>
        <w:b/>
        <w:i/>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8142228"/>
    <w:multiLevelType w:val="hybridMultilevel"/>
    <w:tmpl w:val="9BA69D5A"/>
    <w:lvl w:ilvl="0" w:tplc="716CC7E2">
      <w:numFmt w:val="bullet"/>
      <w:lvlText w:val="-"/>
      <w:lvlJc w:val="left"/>
      <w:pPr>
        <w:ind w:left="405" w:hanging="360"/>
      </w:pPr>
      <w:rPr>
        <w:rFonts w:ascii="Arial Narrow" w:eastAsiaTheme="minorHAnsi" w:hAnsi="Arial Narrow" w:cstheme="minorBidi" w:hint="default"/>
      </w:rPr>
    </w:lvl>
    <w:lvl w:ilvl="1" w:tplc="04050003" w:tentative="1">
      <w:start w:val="1"/>
      <w:numFmt w:val="bullet"/>
      <w:lvlText w:val="o"/>
      <w:lvlJc w:val="left"/>
      <w:pPr>
        <w:ind w:left="1125" w:hanging="360"/>
      </w:pPr>
      <w:rPr>
        <w:rFonts w:ascii="Courier New" w:hAnsi="Courier New" w:cs="Courier New" w:hint="default"/>
      </w:rPr>
    </w:lvl>
    <w:lvl w:ilvl="2" w:tplc="04050005" w:tentative="1">
      <w:start w:val="1"/>
      <w:numFmt w:val="bullet"/>
      <w:lvlText w:val=""/>
      <w:lvlJc w:val="left"/>
      <w:pPr>
        <w:ind w:left="1845" w:hanging="360"/>
      </w:pPr>
      <w:rPr>
        <w:rFonts w:ascii="Wingdings" w:hAnsi="Wingdings" w:hint="default"/>
      </w:rPr>
    </w:lvl>
    <w:lvl w:ilvl="3" w:tplc="04050001" w:tentative="1">
      <w:start w:val="1"/>
      <w:numFmt w:val="bullet"/>
      <w:lvlText w:val=""/>
      <w:lvlJc w:val="left"/>
      <w:pPr>
        <w:ind w:left="2565" w:hanging="360"/>
      </w:pPr>
      <w:rPr>
        <w:rFonts w:ascii="Symbol" w:hAnsi="Symbol" w:hint="default"/>
      </w:rPr>
    </w:lvl>
    <w:lvl w:ilvl="4" w:tplc="04050003" w:tentative="1">
      <w:start w:val="1"/>
      <w:numFmt w:val="bullet"/>
      <w:lvlText w:val="o"/>
      <w:lvlJc w:val="left"/>
      <w:pPr>
        <w:ind w:left="3285" w:hanging="360"/>
      </w:pPr>
      <w:rPr>
        <w:rFonts w:ascii="Courier New" w:hAnsi="Courier New" w:cs="Courier New" w:hint="default"/>
      </w:rPr>
    </w:lvl>
    <w:lvl w:ilvl="5" w:tplc="04050005" w:tentative="1">
      <w:start w:val="1"/>
      <w:numFmt w:val="bullet"/>
      <w:lvlText w:val=""/>
      <w:lvlJc w:val="left"/>
      <w:pPr>
        <w:ind w:left="4005" w:hanging="360"/>
      </w:pPr>
      <w:rPr>
        <w:rFonts w:ascii="Wingdings" w:hAnsi="Wingdings" w:hint="default"/>
      </w:rPr>
    </w:lvl>
    <w:lvl w:ilvl="6" w:tplc="04050001" w:tentative="1">
      <w:start w:val="1"/>
      <w:numFmt w:val="bullet"/>
      <w:lvlText w:val=""/>
      <w:lvlJc w:val="left"/>
      <w:pPr>
        <w:ind w:left="4725" w:hanging="360"/>
      </w:pPr>
      <w:rPr>
        <w:rFonts w:ascii="Symbol" w:hAnsi="Symbol" w:hint="default"/>
      </w:rPr>
    </w:lvl>
    <w:lvl w:ilvl="7" w:tplc="04050003" w:tentative="1">
      <w:start w:val="1"/>
      <w:numFmt w:val="bullet"/>
      <w:lvlText w:val="o"/>
      <w:lvlJc w:val="left"/>
      <w:pPr>
        <w:ind w:left="5445" w:hanging="360"/>
      </w:pPr>
      <w:rPr>
        <w:rFonts w:ascii="Courier New" w:hAnsi="Courier New" w:cs="Courier New" w:hint="default"/>
      </w:rPr>
    </w:lvl>
    <w:lvl w:ilvl="8" w:tplc="04050005" w:tentative="1">
      <w:start w:val="1"/>
      <w:numFmt w:val="bullet"/>
      <w:lvlText w:val=""/>
      <w:lvlJc w:val="left"/>
      <w:pPr>
        <w:ind w:left="6165" w:hanging="360"/>
      </w:pPr>
      <w:rPr>
        <w:rFonts w:ascii="Wingdings" w:hAnsi="Wingdings" w:hint="default"/>
      </w:rPr>
    </w:lvl>
  </w:abstractNum>
  <w:abstractNum w:abstractNumId="13" w15:restartNumberingAfterBreak="0">
    <w:nsid w:val="39AA7A22"/>
    <w:multiLevelType w:val="hybridMultilevel"/>
    <w:tmpl w:val="881AD0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D454156"/>
    <w:multiLevelType w:val="multilevel"/>
    <w:tmpl w:val="71C629F6"/>
    <w:lvl w:ilvl="0">
      <w:start w:val="1"/>
      <w:numFmt w:val="decimal"/>
      <w:lvlText w:val="%1"/>
      <w:lvlJc w:val="left"/>
      <w:pPr>
        <w:ind w:left="567" w:hanging="567"/>
      </w:pPr>
      <w:rPr>
        <w:rFonts w:hint="default"/>
      </w:rPr>
    </w:lvl>
    <w:lvl w:ilvl="1">
      <w:start w:val="1"/>
      <w:numFmt w:val="bullet"/>
      <w:lvlText w:val=""/>
      <w:lvlJc w:val="left"/>
      <w:pPr>
        <w:ind w:left="680" w:hanging="680"/>
      </w:pPr>
      <w:rPr>
        <w:rFonts w:ascii="Symbol" w:hAnsi="Symbol" w:hint="default"/>
      </w:rPr>
    </w:lvl>
    <w:lvl w:ilvl="2">
      <w:start w:val="1"/>
      <w:numFmt w:val="decimal"/>
      <w:lvlText w:val="%1.%2.%3"/>
      <w:lvlJc w:val="left"/>
      <w:pPr>
        <w:ind w:left="794" w:hanging="79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3125366"/>
    <w:multiLevelType w:val="hybridMultilevel"/>
    <w:tmpl w:val="8BDA8F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561A67C2"/>
    <w:multiLevelType w:val="hybridMultilevel"/>
    <w:tmpl w:val="5E12660C"/>
    <w:lvl w:ilvl="0" w:tplc="0B226A9C">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F7561E7"/>
    <w:multiLevelType w:val="hybridMultilevel"/>
    <w:tmpl w:val="A6FEE628"/>
    <w:lvl w:ilvl="0" w:tplc="C26C5CAC">
      <w:numFmt w:val="bullet"/>
      <w:lvlText w:val="-"/>
      <w:lvlJc w:val="left"/>
      <w:pPr>
        <w:ind w:left="405" w:hanging="360"/>
      </w:pPr>
      <w:rPr>
        <w:rFonts w:ascii="Arial Narrow" w:eastAsiaTheme="minorHAnsi" w:hAnsi="Arial Narrow" w:cstheme="minorBidi" w:hint="default"/>
      </w:rPr>
    </w:lvl>
    <w:lvl w:ilvl="1" w:tplc="04050003" w:tentative="1">
      <w:start w:val="1"/>
      <w:numFmt w:val="bullet"/>
      <w:lvlText w:val="o"/>
      <w:lvlJc w:val="left"/>
      <w:pPr>
        <w:ind w:left="1125" w:hanging="360"/>
      </w:pPr>
      <w:rPr>
        <w:rFonts w:ascii="Courier New" w:hAnsi="Courier New" w:cs="Courier New" w:hint="default"/>
      </w:rPr>
    </w:lvl>
    <w:lvl w:ilvl="2" w:tplc="04050005" w:tentative="1">
      <w:start w:val="1"/>
      <w:numFmt w:val="bullet"/>
      <w:lvlText w:val=""/>
      <w:lvlJc w:val="left"/>
      <w:pPr>
        <w:ind w:left="1845" w:hanging="360"/>
      </w:pPr>
      <w:rPr>
        <w:rFonts w:ascii="Wingdings" w:hAnsi="Wingdings" w:hint="default"/>
      </w:rPr>
    </w:lvl>
    <w:lvl w:ilvl="3" w:tplc="04050001" w:tentative="1">
      <w:start w:val="1"/>
      <w:numFmt w:val="bullet"/>
      <w:lvlText w:val=""/>
      <w:lvlJc w:val="left"/>
      <w:pPr>
        <w:ind w:left="2565" w:hanging="360"/>
      </w:pPr>
      <w:rPr>
        <w:rFonts w:ascii="Symbol" w:hAnsi="Symbol" w:hint="default"/>
      </w:rPr>
    </w:lvl>
    <w:lvl w:ilvl="4" w:tplc="04050003" w:tentative="1">
      <w:start w:val="1"/>
      <w:numFmt w:val="bullet"/>
      <w:lvlText w:val="o"/>
      <w:lvlJc w:val="left"/>
      <w:pPr>
        <w:ind w:left="3285" w:hanging="360"/>
      </w:pPr>
      <w:rPr>
        <w:rFonts w:ascii="Courier New" w:hAnsi="Courier New" w:cs="Courier New" w:hint="default"/>
      </w:rPr>
    </w:lvl>
    <w:lvl w:ilvl="5" w:tplc="04050005" w:tentative="1">
      <w:start w:val="1"/>
      <w:numFmt w:val="bullet"/>
      <w:lvlText w:val=""/>
      <w:lvlJc w:val="left"/>
      <w:pPr>
        <w:ind w:left="4005" w:hanging="360"/>
      </w:pPr>
      <w:rPr>
        <w:rFonts w:ascii="Wingdings" w:hAnsi="Wingdings" w:hint="default"/>
      </w:rPr>
    </w:lvl>
    <w:lvl w:ilvl="6" w:tplc="04050001" w:tentative="1">
      <w:start w:val="1"/>
      <w:numFmt w:val="bullet"/>
      <w:lvlText w:val=""/>
      <w:lvlJc w:val="left"/>
      <w:pPr>
        <w:ind w:left="4725" w:hanging="360"/>
      </w:pPr>
      <w:rPr>
        <w:rFonts w:ascii="Symbol" w:hAnsi="Symbol" w:hint="default"/>
      </w:rPr>
    </w:lvl>
    <w:lvl w:ilvl="7" w:tplc="04050003" w:tentative="1">
      <w:start w:val="1"/>
      <w:numFmt w:val="bullet"/>
      <w:lvlText w:val="o"/>
      <w:lvlJc w:val="left"/>
      <w:pPr>
        <w:ind w:left="5445" w:hanging="360"/>
      </w:pPr>
      <w:rPr>
        <w:rFonts w:ascii="Courier New" w:hAnsi="Courier New" w:cs="Courier New" w:hint="default"/>
      </w:rPr>
    </w:lvl>
    <w:lvl w:ilvl="8" w:tplc="04050005" w:tentative="1">
      <w:start w:val="1"/>
      <w:numFmt w:val="bullet"/>
      <w:lvlText w:val=""/>
      <w:lvlJc w:val="left"/>
      <w:pPr>
        <w:ind w:left="6165" w:hanging="360"/>
      </w:pPr>
      <w:rPr>
        <w:rFonts w:ascii="Wingdings" w:hAnsi="Wingdings" w:hint="default"/>
      </w:rPr>
    </w:lvl>
  </w:abstractNum>
  <w:abstractNum w:abstractNumId="18" w15:restartNumberingAfterBreak="0">
    <w:nsid w:val="644C0CE1"/>
    <w:multiLevelType w:val="hybridMultilevel"/>
    <w:tmpl w:val="E5605A22"/>
    <w:lvl w:ilvl="0" w:tplc="1E2A7144">
      <w:start w:val="1"/>
      <w:numFmt w:val="upperLetter"/>
      <w:lvlText w:val="%1."/>
      <w:lvlJc w:val="left"/>
      <w:pPr>
        <w:ind w:left="720" w:hanging="360"/>
      </w:pPr>
      <w:rPr>
        <w:rFonts w:ascii="Arial Narrow" w:eastAsiaTheme="majorEastAsia" w:hAnsi="Arial Narrow" w:cstheme="maj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665F0EAF"/>
    <w:multiLevelType w:val="hybridMultilevel"/>
    <w:tmpl w:val="677EB926"/>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78F76E91"/>
    <w:multiLevelType w:val="hybridMultilevel"/>
    <w:tmpl w:val="3F3441BC"/>
    <w:lvl w:ilvl="0" w:tplc="AF248A96">
      <w:numFmt w:val="bullet"/>
      <w:lvlText w:val="-"/>
      <w:lvlJc w:val="left"/>
      <w:pPr>
        <w:ind w:left="720" w:hanging="360"/>
      </w:pPr>
      <w:rPr>
        <w:rFonts w:ascii="Arial Narrow" w:eastAsiaTheme="minorHAnsi"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12"/>
  </w:num>
  <w:num w:numId="5">
    <w:abstractNumId w:val="7"/>
  </w:num>
  <w:num w:numId="6">
    <w:abstractNumId w:val="20"/>
  </w:num>
  <w:num w:numId="7">
    <w:abstractNumId w:val="2"/>
  </w:num>
  <w:num w:numId="8">
    <w:abstractNumId w:val="11"/>
  </w:num>
  <w:num w:numId="9">
    <w:abstractNumId w:val="17"/>
  </w:num>
  <w:num w:numId="10">
    <w:abstractNumId w:val="6"/>
  </w:num>
  <w:num w:numId="11">
    <w:abstractNumId w:val="9"/>
  </w:num>
  <w:num w:numId="12">
    <w:abstractNumId w:val="8"/>
  </w:num>
  <w:num w:numId="13">
    <w:abstractNumId w:val="0"/>
  </w:num>
  <w:num w:numId="14">
    <w:abstractNumId w:val="10"/>
  </w:num>
  <w:num w:numId="15">
    <w:abstractNumId w:val="15"/>
  </w:num>
  <w:num w:numId="16">
    <w:abstractNumId w:val="14"/>
  </w:num>
  <w:num w:numId="17">
    <w:abstractNumId w:val="0"/>
  </w:num>
  <w:num w:numId="18">
    <w:abstractNumId w:val="0"/>
  </w:num>
  <w:num w:numId="19">
    <w:abstractNumId w:val="13"/>
  </w:num>
  <w:num w:numId="20">
    <w:abstractNumId w:val="1"/>
  </w:num>
  <w:num w:numId="21">
    <w:abstractNumId w:val="16"/>
  </w:num>
  <w:num w:numId="22">
    <w:abstractNumId w:val="18"/>
  </w:num>
  <w:num w:numId="23">
    <w:abstractNumId w:val="3"/>
  </w:num>
  <w:num w:numId="24">
    <w:abstractNumId w:val="19"/>
  </w:num>
  <w:num w:numId="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74E"/>
    <w:rsid w:val="00001953"/>
    <w:rsid w:val="00002F9A"/>
    <w:rsid w:val="0001559B"/>
    <w:rsid w:val="00031FD4"/>
    <w:rsid w:val="00035E7F"/>
    <w:rsid w:val="00045F13"/>
    <w:rsid w:val="0004641C"/>
    <w:rsid w:val="00050B76"/>
    <w:rsid w:val="000515D2"/>
    <w:rsid w:val="00055424"/>
    <w:rsid w:val="00075076"/>
    <w:rsid w:val="000754AD"/>
    <w:rsid w:val="00083EF7"/>
    <w:rsid w:val="00085259"/>
    <w:rsid w:val="000872D1"/>
    <w:rsid w:val="00092A86"/>
    <w:rsid w:val="000A04F8"/>
    <w:rsid w:val="000A1E70"/>
    <w:rsid w:val="000A4931"/>
    <w:rsid w:val="000B2B2F"/>
    <w:rsid w:val="000C2EC8"/>
    <w:rsid w:val="000D25A7"/>
    <w:rsid w:val="000E5813"/>
    <w:rsid w:val="000E5860"/>
    <w:rsid w:val="00105FF6"/>
    <w:rsid w:val="00106D98"/>
    <w:rsid w:val="00107676"/>
    <w:rsid w:val="0010793A"/>
    <w:rsid w:val="00125C02"/>
    <w:rsid w:val="001353A4"/>
    <w:rsid w:val="00150796"/>
    <w:rsid w:val="001551C8"/>
    <w:rsid w:val="00170DAA"/>
    <w:rsid w:val="00176F5F"/>
    <w:rsid w:val="0019271A"/>
    <w:rsid w:val="001A2832"/>
    <w:rsid w:val="001A3345"/>
    <w:rsid w:val="001A5F33"/>
    <w:rsid w:val="001B21E5"/>
    <w:rsid w:val="001B2D54"/>
    <w:rsid w:val="001B78A8"/>
    <w:rsid w:val="001C7BA0"/>
    <w:rsid w:val="001D0EEC"/>
    <w:rsid w:val="001D17B2"/>
    <w:rsid w:val="001D1B64"/>
    <w:rsid w:val="001D32AE"/>
    <w:rsid w:val="001F1722"/>
    <w:rsid w:val="001F4FB0"/>
    <w:rsid w:val="00202C1E"/>
    <w:rsid w:val="00210745"/>
    <w:rsid w:val="00214BBD"/>
    <w:rsid w:val="00222C51"/>
    <w:rsid w:val="00230E9D"/>
    <w:rsid w:val="002410B9"/>
    <w:rsid w:val="0025168A"/>
    <w:rsid w:val="00251B13"/>
    <w:rsid w:val="00253016"/>
    <w:rsid w:val="0025627D"/>
    <w:rsid w:val="00256FFB"/>
    <w:rsid w:val="00262723"/>
    <w:rsid w:val="00263958"/>
    <w:rsid w:val="00274579"/>
    <w:rsid w:val="0027492E"/>
    <w:rsid w:val="00277523"/>
    <w:rsid w:val="00285EB5"/>
    <w:rsid w:val="00291B84"/>
    <w:rsid w:val="00291C44"/>
    <w:rsid w:val="002B05A6"/>
    <w:rsid w:val="002C0A05"/>
    <w:rsid w:val="002C3897"/>
    <w:rsid w:val="002C64A9"/>
    <w:rsid w:val="002D3B8C"/>
    <w:rsid w:val="002D592A"/>
    <w:rsid w:val="002E3EE4"/>
    <w:rsid w:val="002E6503"/>
    <w:rsid w:val="002F0930"/>
    <w:rsid w:val="002F4D40"/>
    <w:rsid w:val="00315013"/>
    <w:rsid w:val="0032164B"/>
    <w:rsid w:val="003257F4"/>
    <w:rsid w:val="00327306"/>
    <w:rsid w:val="00330B02"/>
    <w:rsid w:val="00343853"/>
    <w:rsid w:val="00347CDA"/>
    <w:rsid w:val="0035066B"/>
    <w:rsid w:val="003526F5"/>
    <w:rsid w:val="003536F0"/>
    <w:rsid w:val="003556D9"/>
    <w:rsid w:val="00366533"/>
    <w:rsid w:val="003749D0"/>
    <w:rsid w:val="00380219"/>
    <w:rsid w:val="003A0B68"/>
    <w:rsid w:val="003A0F78"/>
    <w:rsid w:val="003B40E7"/>
    <w:rsid w:val="003B52C1"/>
    <w:rsid w:val="003C6BD2"/>
    <w:rsid w:val="003D4870"/>
    <w:rsid w:val="003E01FC"/>
    <w:rsid w:val="003F2411"/>
    <w:rsid w:val="003F2AFD"/>
    <w:rsid w:val="00400386"/>
    <w:rsid w:val="00412D70"/>
    <w:rsid w:val="00415705"/>
    <w:rsid w:val="004266F7"/>
    <w:rsid w:val="004309BB"/>
    <w:rsid w:val="00436190"/>
    <w:rsid w:val="004373D5"/>
    <w:rsid w:val="00443F5E"/>
    <w:rsid w:val="00447336"/>
    <w:rsid w:val="00450486"/>
    <w:rsid w:val="00453DDC"/>
    <w:rsid w:val="00454522"/>
    <w:rsid w:val="0046295B"/>
    <w:rsid w:val="00462BC9"/>
    <w:rsid w:val="00462BDE"/>
    <w:rsid w:val="004727D6"/>
    <w:rsid w:val="004733FB"/>
    <w:rsid w:val="004854B3"/>
    <w:rsid w:val="00490EBA"/>
    <w:rsid w:val="00494FAA"/>
    <w:rsid w:val="004B3E9D"/>
    <w:rsid w:val="004B5F47"/>
    <w:rsid w:val="004B74D2"/>
    <w:rsid w:val="004B7E9B"/>
    <w:rsid w:val="004C0EF2"/>
    <w:rsid w:val="004C42B3"/>
    <w:rsid w:val="004D14A7"/>
    <w:rsid w:val="004D1534"/>
    <w:rsid w:val="004D38B2"/>
    <w:rsid w:val="00500CB1"/>
    <w:rsid w:val="00503918"/>
    <w:rsid w:val="005040D5"/>
    <w:rsid w:val="0050493C"/>
    <w:rsid w:val="005049E4"/>
    <w:rsid w:val="00513FA4"/>
    <w:rsid w:val="00516F3E"/>
    <w:rsid w:val="00530229"/>
    <w:rsid w:val="00553651"/>
    <w:rsid w:val="00572885"/>
    <w:rsid w:val="00586B9C"/>
    <w:rsid w:val="00592DD2"/>
    <w:rsid w:val="005A7C0C"/>
    <w:rsid w:val="005B2898"/>
    <w:rsid w:val="005C0224"/>
    <w:rsid w:val="005C6923"/>
    <w:rsid w:val="005D0537"/>
    <w:rsid w:val="005D0F68"/>
    <w:rsid w:val="005E0A6C"/>
    <w:rsid w:val="005E0B1F"/>
    <w:rsid w:val="005E1269"/>
    <w:rsid w:val="005E3B8D"/>
    <w:rsid w:val="005E5384"/>
    <w:rsid w:val="005F2F9B"/>
    <w:rsid w:val="006002A0"/>
    <w:rsid w:val="00602819"/>
    <w:rsid w:val="00604077"/>
    <w:rsid w:val="00604220"/>
    <w:rsid w:val="0060625F"/>
    <w:rsid w:val="00606AEB"/>
    <w:rsid w:val="00606BAB"/>
    <w:rsid w:val="0061663A"/>
    <w:rsid w:val="0062230A"/>
    <w:rsid w:val="00632F9C"/>
    <w:rsid w:val="00660BBD"/>
    <w:rsid w:val="00673F43"/>
    <w:rsid w:val="00675162"/>
    <w:rsid w:val="006820E8"/>
    <w:rsid w:val="00687476"/>
    <w:rsid w:val="00687EE4"/>
    <w:rsid w:val="00691503"/>
    <w:rsid w:val="00696805"/>
    <w:rsid w:val="00696C11"/>
    <w:rsid w:val="006A2B0B"/>
    <w:rsid w:val="006A633D"/>
    <w:rsid w:val="006B1494"/>
    <w:rsid w:val="006B1D48"/>
    <w:rsid w:val="006B29EC"/>
    <w:rsid w:val="006C0222"/>
    <w:rsid w:val="006C3143"/>
    <w:rsid w:val="006C338D"/>
    <w:rsid w:val="006C4BF7"/>
    <w:rsid w:val="006D4E16"/>
    <w:rsid w:val="006D73D5"/>
    <w:rsid w:val="006F69F0"/>
    <w:rsid w:val="00701B96"/>
    <w:rsid w:val="00730669"/>
    <w:rsid w:val="00742423"/>
    <w:rsid w:val="00765820"/>
    <w:rsid w:val="00774777"/>
    <w:rsid w:val="00780925"/>
    <w:rsid w:val="0078169D"/>
    <w:rsid w:val="00783E50"/>
    <w:rsid w:val="007C54A3"/>
    <w:rsid w:val="007D01F8"/>
    <w:rsid w:val="007D7C76"/>
    <w:rsid w:val="007E0E3F"/>
    <w:rsid w:val="007F2FDC"/>
    <w:rsid w:val="007F6A66"/>
    <w:rsid w:val="008012C6"/>
    <w:rsid w:val="00815AFE"/>
    <w:rsid w:val="0082197B"/>
    <w:rsid w:val="00821A57"/>
    <w:rsid w:val="00827174"/>
    <w:rsid w:val="00840AC7"/>
    <w:rsid w:val="00857132"/>
    <w:rsid w:val="00857ACF"/>
    <w:rsid w:val="0086572A"/>
    <w:rsid w:val="00872DE7"/>
    <w:rsid w:val="008815EE"/>
    <w:rsid w:val="00881F3E"/>
    <w:rsid w:val="008A27DB"/>
    <w:rsid w:val="008A7998"/>
    <w:rsid w:val="008C2D0D"/>
    <w:rsid w:val="008C52AA"/>
    <w:rsid w:val="008D1DCB"/>
    <w:rsid w:val="008D1E7C"/>
    <w:rsid w:val="008D6429"/>
    <w:rsid w:val="008E17A1"/>
    <w:rsid w:val="008E2A0D"/>
    <w:rsid w:val="008E2CBD"/>
    <w:rsid w:val="008E31EB"/>
    <w:rsid w:val="008E5BF3"/>
    <w:rsid w:val="008F40E1"/>
    <w:rsid w:val="008F5A6E"/>
    <w:rsid w:val="008F7390"/>
    <w:rsid w:val="00903229"/>
    <w:rsid w:val="009164FE"/>
    <w:rsid w:val="009259C5"/>
    <w:rsid w:val="00926E2E"/>
    <w:rsid w:val="009316F3"/>
    <w:rsid w:val="00931F4D"/>
    <w:rsid w:val="0093636A"/>
    <w:rsid w:val="00943F92"/>
    <w:rsid w:val="009442E1"/>
    <w:rsid w:val="00945085"/>
    <w:rsid w:val="00946514"/>
    <w:rsid w:val="009553C9"/>
    <w:rsid w:val="00955FE3"/>
    <w:rsid w:val="00962453"/>
    <w:rsid w:val="00962CB1"/>
    <w:rsid w:val="0096786D"/>
    <w:rsid w:val="0097195F"/>
    <w:rsid w:val="009755FD"/>
    <w:rsid w:val="009756D5"/>
    <w:rsid w:val="00980883"/>
    <w:rsid w:val="00984057"/>
    <w:rsid w:val="00984B20"/>
    <w:rsid w:val="00987FF1"/>
    <w:rsid w:val="00991B61"/>
    <w:rsid w:val="00992665"/>
    <w:rsid w:val="00995757"/>
    <w:rsid w:val="00996D85"/>
    <w:rsid w:val="009B4746"/>
    <w:rsid w:val="009C12CF"/>
    <w:rsid w:val="009D0F10"/>
    <w:rsid w:val="009D1B32"/>
    <w:rsid w:val="009D387F"/>
    <w:rsid w:val="009D3EBE"/>
    <w:rsid w:val="009D483A"/>
    <w:rsid w:val="009E4754"/>
    <w:rsid w:val="009F2133"/>
    <w:rsid w:val="009F4387"/>
    <w:rsid w:val="009F70A0"/>
    <w:rsid w:val="00A02E34"/>
    <w:rsid w:val="00A0555D"/>
    <w:rsid w:val="00A073A1"/>
    <w:rsid w:val="00A14D6A"/>
    <w:rsid w:val="00A52178"/>
    <w:rsid w:val="00A55B32"/>
    <w:rsid w:val="00A67100"/>
    <w:rsid w:val="00A67CD7"/>
    <w:rsid w:val="00A76025"/>
    <w:rsid w:val="00A90197"/>
    <w:rsid w:val="00A9242A"/>
    <w:rsid w:val="00A963DC"/>
    <w:rsid w:val="00A97A5D"/>
    <w:rsid w:val="00A97AE3"/>
    <w:rsid w:val="00AA17A9"/>
    <w:rsid w:val="00AA205F"/>
    <w:rsid w:val="00AB4873"/>
    <w:rsid w:val="00AC6C58"/>
    <w:rsid w:val="00AC7D46"/>
    <w:rsid w:val="00AD1304"/>
    <w:rsid w:val="00AD3BBD"/>
    <w:rsid w:val="00AE459A"/>
    <w:rsid w:val="00B0604F"/>
    <w:rsid w:val="00B203DF"/>
    <w:rsid w:val="00B2709E"/>
    <w:rsid w:val="00B27B0F"/>
    <w:rsid w:val="00B31756"/>
    <w:rsid w:val="00B31CE2"/>
    <w:rsid w:val="00B33FB6"/>
    <w:rsid w:val="00B50674"/>
    <w:rsid w:val="00B608F2"/>
    <w:rsid w:val="00B617AA"/>
    <w:rsid w:val="00B63340"/>
    <w:rsid w:val="00B655D4"/>
    <w:rsid w:val="00B72ED2"/>
    <w:rsid w:val="00B766FC"/>
    <w:rsid w:val="00B81F58"/>
    <w:rsid w:val="00B82A2C"/>
    <w:rsid w:val="00B90589"/>
    <w:rsid w:val="00B90F91"/>
    <w:rsid w:val="00BB1273"/>
    <w:rsid w:val="00BB629D"/>
    <w:rsid w:val="00BC6CC2"/>
    <w:rsid w:val="00BD6BCC"/>
    <w:rsid w:val="00BF3DE7"/>
    <w:rsid w:val="00C0113C"/>
    <w:rsid w:val="00C06475"/>
    <w:rsid w:val="00C11511"/>
    <w:rsid w:val="00C151DC"/>
    <w:rsid w:val="00C575BB"/>
    <w:rsid w:val="00C64513"/>
    <w:rsid w:val="00C65579"/>
    <w:rsid w:val="00C75D80"/>
    <w:rsid w:val="00C7705C"/>
    <w:rsid w:val="00C80A2E"/>
    <w:rsid w:val="00C84975"/>
    <w:rsid w:val="00C915B2"/>
    <w:rsid w:val="00C92EF3"/>
    <w:rsid w:val="00C95540"/>
    <w:rsid w:val="00CA0D73"/>
    <w:rsid w:val="00CA65B0"/>
    <w:rsid w:val="00CA67BD"/>
    <w:rsid w:val="00CD5FD9"/>
    <w:rsid w:val="00CF32BE"/>
    <w:rsid w:val="00CF448A"/>
    <w:rsid w:val="00D05C2B"/>
    <w:rsid w:val="00D12A39"/>
    <w:rsid w:val="00D137A9"/>
    <w:rsid w:val="00D152CF"/>
    <w:rsid w:val="00D31E33"/>
    <w:rsid w:val="00D333F8"/>
    <w:rsid w:val="00D4684A"/>
    <w:rsid w:val="00D50854"/>
    <w:rsid w:val="00D54200"/>
    <w:rsid w:val="00D6120B"/>
    <w:rsid w:val="00D647DE"/>
    <w:rsid w:val="00D708C5"/>
    <w:rsid w:val="00D724C5"/>
    <w:rsid w:val="00D76C65"/>
    <w:rsid w:val="00D87E75"/>
    <w:rsid w:val="00D97999"/>
    <w:rsid w:val="00DB04B5"/>
    <w:rsid w:val="00DB354A"/>
    <w:rsid w:val="00DB54A9"/>
    <w:rsid w:val="00DC23F1"/>
    <w:rsid w:val="00DE2EBD"/>
    <w:rsid w:val="00DF0E65"/>
    <w:rsid w:val="00DF3EA4"/>
    <w:rsid w:val="00DF4047"/>
    <w:rsid w:val="00DF489E"/>
    <w:rsid w:val="00E067DA"/>
    <w:rsid w:val="00E21423"/>
    <w:rsid w:val="00E21777"/>
    <w:rsid w:val="00E3415A"/>
    <w:rsid w:val="00E43950"/>
    <w:rsid w:val="00E76C4A"/>
    <w:rsid w:val="00E81C75"/>
    <w:rsid w:val="00E82F2F"/>
    <w:rsid w:val="00E83F94"/>
    <w:rsid w:val="00E8701B"/>
    <w:rsid w:val="00E94A8F"/>
    <w:rsid w:val="00EA0EE5"/>
    <w:rsid w:val="00EA1430"/>
    <w:rsid w:val="00EA2621"/>
    <w:rsid w:val="00EB0E41"/>
    <w:rsid w:val="00EB6910"/>
    <w:rsid w:val="00EC374E"/>
    <w:rsid w:val="00EF3172"/>
    <w:rsid w:val="00F000E2"/>
    <w:rsid w:val="00F02E29"/>
    <w:rsid w:val="00F10465"/>
    <w:rsid w:val="00F1167E"/>
    <w:rsid w:val="00F20C34"/>
    <w:rsid w:val="00F26C27"/>
    <w:rsid w:val="00F304B3"/>
    <w:rsid w:val="00F4419D"/>
    <w:rsid w:val="00F47D6C"/>
    <w:rsid w:val="00F55BF6"/>
    <w:rsid w:val="00F62749"/>
    <w:rsid w:val="00F70717"/>
    <w:rsid w:val="00F769B3"/>
    <w:rsid w:val="00F9131F"/>
    <w:rsid w:val="00F93741"/>
    <w:rsid w:val="00FA580C"/>
    <w:rsid w:val="00FA71BA"/>
    <w:rsid w:val="00FB09F3"/>
    <w:rsid w:val="00FB6D89"/>
    <w:rsid w:val="00FC248F"/>
    <w:rsid w:val="00FD4C80"/>
    <w:rsid w:val="00FD5C95"/>
    <w:rsid w:val="00FF1610"/>
    <w:rsid w:val="00FF1D65"/>
    <w:rsid w:val="00FF403A"/>
    <w:rsid w:val="00FF46B8"/>
    <w:rsid w:val="00FF4A6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48C25E9-4D2B-49BF-9C90-DCDC5C52A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C7705C"/>
    <w:pPr>
      <w:spacing w:after="0"/>
      <w:jc w:val="both"/>
    </w:pPr>
    <w:rPr>
      <w:rFonts w:ascii="Arial Narrow" w:hAnsi="Arial Narrow"/>
    </w:rPr>
  </w:style>
  <w:style w:type="paragraph" w:styleId="Nadpis1">
    <w:name w:val="heading 1"/>
    <w:basedOn w:val="Normln"/>
    <w:next w:val="Normln"/>
    <w:link w:val="Nadpis1Char"/>
    <w:uiPriority w:val="9"/>
    <w:qFormat/>
    <w:rsid w:val="00827174"/>
    <w:pPr>
      <w:keepNext/>
      <w:keepLines/>
      <w:pageBreakBefore/>
      <w:numPr>
        <w:numId w:val="3"/>
      </w:numPr>
      <w:spacing w:before="240" w:after="240"/>
      <w:outlineLvl w:val="0"/>
    </w:pPr>
    <w:rPr>
      <w:rFonts w:ascii="Times New Roman" w:eastAsiaTheme="majorEastAsia" w:hAnsi="Times New Roman" w:cstheme="majorBidi"/>
      <w:b/>
      <w:sz w:val="36"/>
      <w:szCs w:val="32"/>
    </w:rPr>
  </w:style>
  <w:style w:type="paragraph" w:styleId="Nadpis2">
    <w:name w:val="heading 2"/>
    <w:basedOn w:val="Normln"/>
    <w:next w:val="Normln"/>
    <w:link w:val="Nadpis2Char"/>
    <w:uiPriority w:val="9"/>
    <w:unhideWhenUsed/>
    <w:qFormat/>
    <w:rsid w:val="00827174"/>
    <w:pPr>
      <w:keepNext/>
      <w:keepLines/>
      <w:numPr>
        <w:ilvl w:val="1"/>
        <w:numId w:val="3"/>
      </w:numPr>
      <w:spacing w:before="240" w:after="240"/>
      <w:outlineLvl w:val="1"/>
    </w:pPr>
    <w:rPr>
      <w:rFonts w:ascii="Times New Roman" w:eastAsiaTheme="majorEastAsia" w:hAnsi="Times New Roman" w:cstheme="majorBidi"/>
      <w:b/>
      <w:sz w:val="28"/>
      <w:szCs w:val="26"/>
    </w:rPr>
  </w:style>
  <w:style w:type="paragraph" w:styleId="Nadpis3">
    <w:name w:val="heading 3"/>
    <w:basedOn w:val="Normln"/>
    <w:next w:val="Normln"/>
    <w:link w:val="Nadpis3Char"/>
    <w:uiPriority w:val="9"/>
    <w:unhideWhenUsed/>
    <w:qFormat/>
    <w:rsid w:val="00827174"/>
    <w:pPr>
      <w:keepNext/>
      <w:keepLines/>
      <w:numPr>
        <w:ilvl w:val="2"/>
        <w:numId w:val="3"/>
      </w:numPr>
      <w:spacing w:before="240" w:after="240"/>
      <w:outlineLvl w:val="2"/>
    </w:pPr>
    <w:rPr>
      <w:rFonts w:ascii="Times New Roman" w:eastAsiaTheme="majorEastAsia" w:hAnsi="Times New Roman" w:cstheme="majorBidi"/>
      <w:b/>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1A5F33"/>
    <w:rPr>
      <w:rFonts w:ascii="Times New Roman" w:eastAsiaTheme="majorEastAsia" w:hAnsi="Times New Roman" w:cstheme="majorBidi"/>
      <w:b/>
      <w:sz w:val="36"/>
      <w:szCs w:val="32"/>
    </w:rPr>
  </w:style>
  <w:style w:type="character" w:customStyle="1" w:styleId="Nadpis2Char">
    <w:name w:val="Nadpis 2 Char"/>
    <w:basedOn w:val="Standardnpsmoodstavce"/>
    <w:link w:val="Nadpis2"/>
    <w:uiPriority w:val="9"/>
    <w:rsid w:val="00D50854"/>
    <w:rPr>
      <w:rFonts w:ascii="Times New Roman" w:eastAsiaTheme="majorEastAsia" w:hAnsi="Times New Roman" w:cstheme="majorBidi"/>
      <w:b/>
      <w:sz w:val="28"/>
      <w:szCs w:val="26"/>
    </w:rPr>
  </w:style>
  <w:style w:type="character" w:styleId="Zdraznn">
    <w:name w:val="Emphasis"/>
    <w:basedOn w:val="Standardnpsmoodstavce"/>
    <w:uiPriority w:val="20"/>
    <w:qFormat/>
    <w:rsid w:val="00827174"/>
    <w:rPr>
      <w:b/>
      <w:i/>
      <w:iCs/>
    </w:rPr>
  </w:style>
  <w:style w:type="character" w:styleId="Zdraznnjemn">
    <w:name w:val="Subtle Emphasis"/>
    <w:basedOn w:val="Standardnpsmoodstavce"/>
    <w:uiPriority w:val="19"/>
    <w:qFormat/>
    <w:rsid w:val="00447336"/>
    <w:rPr>
      <w:i/>
      <w:iCs/>
      <w:color w:val="auto"/>
    </w:rPr>
  </w:style>
  <w:style w:type="character" w:styleId="Zdraznnintenzivn">
    <w:name w:val="Intense Emphasis"/>
    <w:basedOn w:val="Standardnpsmoodstavce"/>
    <w:uiPriority w:val="21"/>
    <w:qFormat/>
    <w:rsid w:val="00D50854"/>
    <w:rPr>
      <w:b/>
      <w:i/>
      <w:iCs/>
      <w:color w:val="auto"/>
      <w:sz w:val="24"/>
      <w:u w:val="single"/>
    </w:rPr>
  </w:style>
  <w:style w:type="character" w:customStyle="1" w:styleId="Nadpis3Char">
    <w:name w:val="Nadpis 3 Char"/>
    <w:basedOn w:val="Standardnpsmoodstavce"/>
    <w:link w:val="Nadpis3"/>
    <w:uiPriority w:val="9"/>
    <w:rsid w:val="00D50854"/>
    <w:rPr>
      <w:rFonts w:ascii="Times New Roman" w:eastAsiaTheme="majorEastAsia" w:hAnsi="Times New Roman" w:cstheme="majorBidi"/>
      <w:b/>
      <w:sz w:val="24"/>
      <w:szCs w:val="24"/>
    </w:rPr>
  </w:style>
  <w:style w:type="paragraph" w:styleId="Zhlav">
    <w:name w:val="header"/>
    <w:basedOn w:val="Normln"/>
    <w:link w:val="ZhlavChar"/>
    <w:unhideWhenUsed/>
    <w:rsid w:val="00F62749"/>
    <w:pPr>
      <w:tabs>
        <w:tab w:val="center" w:pos="4536"/>
        <w:tab w:val="right" w:pos="9072"/>
      </w:tabs>
      <w:spacing w:line="240" w:lineRule="auto"/>
    </w:pPr>
  </w:style>
  <w:style w:type="character" w:customStyle="1" w:styleId="ZhlavChar">
    <w:name w:val="Záhlaví Char"/>
    <w:basedOn w:val="Standardnpsmoodstavce"/>
    <w:link w:val="Zhlav"/>
    <w:uiPriority w:val="99"/>
    <w:rsid w:val="00F62749"/>
    <w:rPr>
      <w:rFonts w:ascii="Arial Narrow" w:hAnsi="Arial Narrow"/>
    </w:rPr>
  </w:style>
  <w:style w:type="paragraph" w:styleId="Zpat">
    <w:name w:val="footer"/>
    <w:basedOn w:val="Normln"/>
    <w:link w:val="ZpatChar"/>
    <w:unhideWhenUsed/>
    <w:rsid w:val="00F62749"/>
    <w:pPr>
      <w:tabs>
        <w:tab w:val="center" w:pos="4536"/>
        <w:tab w:val="right" w:pos="9072"/>
      </w:tabs>
      <w:spacing w:line="240" w:lineRule="auto"/>
    </w:pPr>
  </w:style>
  <w:style w:type="character" w:customStyle="1" w:styleId="ZpatChar">
    <w:name w:val="Zápatí Char"/>
    <w:basedOn w:val="Standardnpsmoodstavce"/>
    <w:link w:val="Zpat"/>
    <w:uiPriority w:val="99"/>
    <w:rsid w:val="00F62749"/>
    <w:rPr>
      <w:rFonts w:ascii="Arial Narrow" w:hAnsi="Arial Narrow"/>
    </w:rPr>
  </w:style>
  <w:style w:type="paragraph" w:styleId="Podtitul">
    <w:name w:val="Subtitle"/>
    <w:basedOn w:val="Normln"/>
    <w:next w:val="Normln"/>
    <w:link w:val="PodtitulChar"/>
    <w:uiPriority w:val="11"/>
    <w:qFormat/>
    <w:rsid w:val="00F62749"/>
    <w:pPr>
      <w:numPr>
        <w:ilvl w:val="1"/>
      </w:numPr>
    </w:pPr>
    <w:rPr>
      <w:rFonts w:asciiTheme="minorHAnsi" w:eastAsiaTheme="minorEastAsia" w:hAnsiTheme="minorHAnsi"/>
      <w:color w:val="5A5A5A" w:themeColor="text1" w:themeTint="A5"/>
      <w:spacing w:val="15"/>
    </w:rPr>
  </w:style>
  <w:style w:type="character" w:customStyle="1" w:styleId="PodtitulChar">
    <w:name w:val="Podtitul Char"/>
    <w:basedOn w:val="Standardnpsmoodstavce"/>
    <w:link w:val="Podtitul"/>
    <w:uiPriority w:val="11"/>
    <w:rsid w:val="00F62749"/>
    <w:rPr>
      <w:rFonts w:eastAsiaTheme="minorEastAsia"/>
      <w:color w:val="5A5A5A" w:themeColor="text1" w:themeTint="A5"/>
      <w:spacing w:val="15"/>
    </w:rPr>
  </w:style>
  <w:style w:type="paragraph" w:styleId="Odstavecseseznamem">
    <w:name w:val="List Paragraph"/>
    <w:basedOn w:val="Normln"/>
    <w:uiPriority w:val="34"/>
    <w:qFormat/>
    <w:rsid w:val="00FF1610"/>
    <w:pPr>
      <w:ind w:left="720"/>
      <w:contextualSpacing/>
    </w:pPr>
  </w:style>
  <w:style w:type="character" w:styleId="Hypertextovodkaz">
    <w:name w:val="Hyperlink"/>
    <w:basedOn w:val="Standardnpsmoodstavce"/>
    <w:uiPriority w:val="99"/>
    <w:unhideWhenUsed/>
    <w:rsid w:val="008D6429"/>
    <w:rPr>
      <w:color w:val="0563C1" w:themeColor="hyperlink"/>
      <w:u w:val="single"/>
    </w:rPr>
  </w:style>
  <w:style w:type="paragraph" w:styleId="Nadpisobsahu">
    <w:name w:val="TOC Heading"/>
    <w:basedOn w:val="Nadpis1"/>
    <w:next w:val="Normln"/>
    <w:uiPriority w:val="39"/>
    <w:unhideWhenUsed/>
    <w:qFormat/>
    <w:rsid w:val="00291C44"/>
    <w:pPr>
      <w:pageBreakBefore w:val="0"/>
      <w:numPr>
        <w:numId w:val="0"/>
      </w:numPr>
      <w:spacing w:after="0"/>
      <w:jc w:val="left"/>
      <w:outlineLvl w:val="9"/>
    </w:pPr>
    <w:rPr>
      <w:rFonts w:asciiTheme="majorHAnsi" w:hAnsiTheme="majorHAnsi"/>
      <w:b w:val="0"/>
      <w:color w:val="2E74B5" w:themeColor="accent1" w:themeShade="BF"/>
      <w:sz w:val="32"/>
      <w:lang w:eastAsia="cs-CZ"/>
    </w:rPr>
  </w:style>
  <w:style w:type="paragraph" w:styleId="Obsah1">
    <w:name w:val="toc 1"/>
    <w:basedOn w:val="Normln"/>
    <w:next w:val="Normln"/>
    <w:autoRedefine/>
    <w:uiPriority w:val="39"/>
    <w:unhideWhenUsed/>
    <w:rsid w:val="00291C44"/>
    <w:pPr>
      <w:spacing w:after="100"/>
    </w:pPr>
  </w:style>
  <w:style w:type="paragraph" w:styleId="Obsah2">
    <w:name w:val="toc 2"/>
    <w:basedOn w:val="Normln"/>
    <w:next w:val="Normln"/>
    <w:autoRedefine/>
    <w:uiPriority w:val="39"/>
    <w:unhideWhenUsed/>
    <w:rsid w:val="00291C44"/>
    <w:pPr>
      <w:spacing w:after="100"/>
      <w:ind w:left="220"/>
    </w:pPr>
  </w:style>
  <w:style w:type="character" w:styleId="Siln">
    <w:name w:val="Strong"/>
    <w:basedOn w:val="Standardnpsmoodstavce"/>
    <w:uiPriority w:val="22"/>
    <w:qFormat/>
    <w:rsid w:val="00291C44"/>
    <w:rPr>
      <w:b/>
      <w:bCs/>
    </w:rPr>
  </w:style>
  <w:style w:type="paragraph" w:styleId="Titulek">
    <w:name w:val="caption"/>
    <w:basedOn w:val="Normln"/>
    <w:next w:val="Normln"/>
    <w:uiPriority w:val="35"/>
    <w:unhideWhenUsed/>
    <w:qFormat/>
    <w:rsid w:val="00AD3BBD"/>
    <w:pPr>
      <w:spacing w:before="200" w:after="200" w:line="240" w:lineRule="auto"/>
    </w:pPr>
    <w:rPr>
      <w:i/>
      <w:iCs/>
      <w:sz w:val="20"/>
      <w:szCs w:val="18"/>
    </w:rPr>
  </w:style>
  <w:style w:type="paragraph" w:styleId="Zkladntext">
    <w:name w:val="Body Text"/>
    <w:basedOn w:val="Normln"/>
    <w:link w:val="ZkladntextChar"/>
    <w:semiHidden/>
    <w:rsid w:val="00DF0E65"/>
    <w:pPr>
      <w:keepNext/>
      <w:spacing w:before="120" w:after="80" w:line="240" w:lineRule="auto"/>
    </w:pPr>
    <w:rPr>
      <w:rFonts w:ascii="Times New Roman" w:eastAsia="Times New Roman" w:hAnsi="Times New Roman" w:cs="Times New Roman"/>
      <w:b/>
      <w:smallCaps/>
      <w:spacing w:val="12"/>
      <w:sz w:val="24"/>
      <w:szCs w:val="20"/>
      <w:lang w:eastAsia="cs-CZ"/>
    </w:rPr>
  </w:style>
  <w:style w:type="character" w:customStyle="1" w:styleId="ZkladntextChar">
    <w:name w:val="Základní text Char"/>
    <w:basedOn w:val="Standardnpsmoodstavce"/>
    <w:link w:val="Zkladntext"/>
    <w:semiHidden/>
    <w:rsid w:val="00DF0E65"/>
    <w:rPr>
      <w:rFonts w:ascii="Times New Roman" w:eastAsia="Times New Roman" w:hAnsi="Times New Roman" w:cs="Times New Roman"/>
      <w:b/>
      <w:smallCaps/>
      <w:spacing w:val="12"/>
      <w:sz w:val="24"/>
      <w:szCs w:val="20"/>
      <w:lang w:eastAsia="cs-CZ"/>
    </w:rPr>
  </w:style>
  <w:style w:type="paragraph" w:styleId="Textbubliny">
    <w:name w:val="Balloon Text"/>
    <w:basedOn w:val="Normln"/>
    <w:link w:val="TextbublinyChar"/>
    <w:uiPriority w:val="99"/>
    <w:semiHidden/>
    <w:unhideWhenUsed/>
    <w:rsid w:val="00572885"/>
    <w:pPr>
      <w:spacing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72885"/>
    <w:rPr>
      <w:rFonts w:ascii="Segoe UI" w:hAnsi="Segoe UI" w:cs="Segoe UI"/>
      <w:sz w:val="18"/>
      <w:szCs w:val="18"/>
    </w:rPr>
  </w:style>
  <w:style w:type="character" w:styleId="slostrnky">
    <w:name w:val="page number"/>
    <w:basedOn w:val="Standardnpsmoodstavce"/>
    <w:rsid w:val="00001953"/>
  </w:style>
  <w:style w:type="paragraph" w:styleId="Nzev">
    <w:name w:val="Title"/>
    <w:basedOn w:val="Normln"/>
    <w:next w:val="Normln"/>
    <w:link w:val="NzevChar"/>
    <w:uiPriority w:val="10"/>
    <w:qFormat/>
    <w:rsid w:val="00001953"/>
    <w:pPr>
      <w:spacing w:line="240" w:lineRule="auto"/>
      <w:contextualSpacing/>
    </w:pPr>
    <w:rPr>
      <w:rFonts w:eastAsiaTheme="majorEastAsia" w:cstheme="majorBidi"/>
      <w:b/>
      <w:spacing w:val="-10"/>
      <w:kern w:val="28"/>
      <w:sz w:val="36"/>
      <w:szCs w:val="56"/>
    </w:rPr>
  </w:style>
  <w:style w:type="character" w:customStyle="1" w:styleId="NzevChar">
    <w:name w:val="Název Char"/>
    <w:basedOn w:val="Standardnpsmoodstavce"/>
    <w:link w:val="Nzev"/>
    <w:uiPriority w:val="10"/>
    <w:rsid w:val="00001953"/>
    <w:rPr>
      <w:rFonts w:ascii="Arial Narrow" w:eastAsiaTheme="majorEastAsia" w:hAnsi="Arial Narrow" w:cstheme="majorBidi"/>
      <w:b/>
      <w:spacing w:val="-10"/>
      <w:kern w:val="28"/>
      <w:sz w:val="36"/>
      <w:szCs w:val="56"/>
    </w:rPr>
  </w:style>
  <w:style w:type="paragraph" w:styleId="Obsah3">
    <w:name w:val="toc 3"/>
    <w:basedOn w:val="Normln"/>
    <w:next w:val="Normln"/>
    <w:autoRedefine/>
    <w:uiPriority w:val="39"/>
    <w:unhideWhenUsed/>
    <w:rsid w:val="005E3B8D"/>
    <w:pPr>
      <w:spacing w:after="100"/>
      <w:ind w:left="440"/>
    </w:pPr>
  </w:style>
  <w:style w:type="paragraph" w:customStyle="1" w:styleId="Standard">
    <w:name w:val="Standard"/>
    <w:rsid w:val="00774777"/>
    <w:pPr>
      <w:widowControl w:val="0"/>
      <w:suppressAutoHyphens/>
      <w:autoSpaceDN w:val="0"/>
      <w:spacing w:after="0" w:line="360" w:lineRule="auto"/>
      <w:jc w:val="both"/>
      <w:textAlignment w:val="baseline"/>
    </w:pPr>
    <w:rPr>
      <w:rFonts w:ascii="Arial" w:eastAsia="Times New Roman" w:hAnsi="Arial" w:cs="Times New Roman"/>
      <w:kern w:val="3"/>
      <w:sz w:val="24"/>
      <w:szCs w:val="20"/>
      <w:lang w:eastAsia="cs-CZ" w:bidi="cs-CZ"/>
    </w:rPr>
  </w:style>
  <w:style w:type="paragraph" w:styleId="Bezmezer">
    <w:name w:val="No Spacing"/>
    <w:uiPriority w:val="1"/>
    <w:qFormat/>
    <w:rsid w:val="008815EE"/>
    <w:pPr>
      <w:spacing w:after="0" w:line="240" w:lineRule="auto"/>
      <w:jc w:val="both"/>
    </w:pPr>
    <w:rPr>
      <w:rFonts w:ascii="Arial Narrow" w:hAnsi="Arial Narrow"/>
    </w:rPr>
  </w:style>
  <w:style w:type="character" w:styleId="Sledovanodkaz">
    <w:name w:val="FollowedHyperlink"/>
    <w:basedOn w:val="Standardnpsmoodstavce"/>
    <w:uiPriority w:val="99"/>
    <w:semiHidden/>
    <w:unhideWhenUsed/>
    <w:rsid w:val="009E4754"/>
    <w:rPr>
      <w:color w:val="954F72" w:themeColor="followedHyperlink"/>
      <w:u w:val="single"/>
    </w:rPr>
  </w:style>
  <w:style w:type="table" w:styleId="Mkatabulky">
    <w:name w:val="Table Grid"/>
    <w:basedOn w:val="Normlntabulka"/>
    <w:uiPriority w:val="39"/>
    <w:rsid w:val="002F09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F769B3"/>
    <w:rPr>
      <w:sz w:val="16"/>
      <w:szCs w:val="16"/>
    </w:rPr>
  </w:style>
  <w:style w:type="paragraph" w:styleId="Textkomente">
    <w:name w:val="annotation text"/>
    <w:basedOn w:val="Normln"/>
    <w:link w:val="TextkomenteChar"/>
    <w:uiPriority w:val="99"/>
    <w:semiHidden/>
    <w:unhideWhenUsed/>
    <w:rsid w:val="00F769B3"/>
    <w:pPr>
      <w:spacing w:line="240" w:lineRule="auto"/>
    </w:pPr>
    <w:rPr>
      <w:sz w:val="20"/>
      <w:szCs w:val="20"/>
    </w:rPr>
  </w:style>
  <w:style w:type="character" w:customStyle="1" w:styleId="TextkomenteChar">
    <w:name w:val="Text komentáře Char"/>
    <w:basedOn w:val="Standardnpsmoodstavce"/>
    <w:link w:val="Textkomente"/>
    <w:uiPriority w:val="99"/>
    <w:semiHidden/>
    <w:rsid w:val="00F769B3"/>
    <w:rPr>
      <w:rFonts w:ascii="Arial Narrow" w:hAnsi="Arial Narrow"/>
      <w:sz w:val="20"/>
      <w:szCs w:val="20"/>
    </w:rPr>
  </w:style>
  <w:style w:type="paragraph" w:styleId="Pedmtkomente">
    <w:name w:val="annotation subject"/>
    <w:basedOn w:val="Textkomente"/>
    <w:next w:val="Textkomente"/>
    <w:link w:val="PedmtkomenteChar"/>
    <w:uiPriority w:val="99"/>
    <w:semiHidden/>
    <w:unhideWhenUsed/>
    <w:rsid w:val="00F769B3"/>
    <w:rPr>
      <w:b/>
      <w:bCs/>
    </w:rPr>
  </w:style>
  <w:style w:type="character" w:customStyle="1" w:styleId="PedmtkomenteChar">
    <w:name w:val="Předmět komentáře Char"/>
    <w:basedOn w:val="TextkomenteChar"/>
    <w:link w:val="Pedmtkomente"/>
    <w:uiPriority w:val="99"/>
    <w:semiHidden/>
    <w:rsid w:val="00F769B3"/>
    <w:rPr>
      <w:rFonts w:ascii="Arial Narrow" w:hAnsi="Arial Narrow"/>
      <w:b/>
      <w:bCs/>
      <w:sz w:val="20"/>
      <w:szCs w:val="20"/>
    </w:rPr>
  </w:style>
  <w:style w:type="paragraph" w:styleId="Revize">
    <w:name w:val="Revision"/>
    <w:hidden/>
    <w:uiPriority w:val="99"/>
    <w:semiHidden/>
    <w:rsid w:val="00F769B3"/>
    <w:pPr>
      <w:spacing w:after="0" w:line="240" w:lineRule="auto"/>
    </w:pPr>
    <w:rPr>
      <w:rFonts w:ascii="Arial Narrow" w:hAnsi="Arial Narr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948132">
      <w:bodyDiv w:val="1"/>
      <w:marLeft w:val="0"/>
      <w:marRight w:val="0"/>
      <w:marTop w:val="0"/>
      <w:marBottom w:val="0"/>
      <w:divBdr>
        <w:top w:val="none" w:sz="0" w:space="0" w:color="auto"/>
        <w:left w:val="none" w:sz="0" w:space="0" w:color="auto"/>
        <w:bottom w:val="none" w:sz="0" w:space="0" w:color="auto"/>
        <w:right w:val="none" w:sz="0" w:space="0" w:color="auto"/>
      </w:divBdr>
    </w:div>
    <w:div w:id="151993047">
      <w:bodyDiv w:val="1"/>
      <w:marLeft w:val="0"/>
      <w:marRight w:val="0"/>
      <w:marTop w:val="0"/>
      <w:marBottom w:val="0"/>
      <w:divBdr>
        <w:top w:val="none" w:sz="0" w:space="0" w:color="auto"/>
        <w:left w:val="none" w:sz="0" w:space="0" w:color="auto"/>
        <w:bottom w:val="none" w:sz="0" w:space="0" w:color="auto"/>
        <w:right w:val="none" w:sz="0" w:space="0" w:color="auto"/>
      </w:divBdr>
    </w:div>
    <w:div w:id="319702744">
      <w:bodyDiv w:val="1"/>
      <w:marLeft w:val="0"/>
      <w:marRight w:val="0"/>
      <w:marTop w:val="0"/>
      <w:marBottom w:val="0"/>
      <w:divBdr>
        <w:top w:val="none" w:sz="0" w:space="0" w:color="auto"/>
        <w:left w:val="none" w:sz="0" w:space="0" w:color="auto"/>
        <w:bottom w:val="none" w:sz="0" w:space="0" w:color="auto"/>
        <w:right w:val="none" w:sz="0" w:space="0" w:color="auto"/>
      </w:divBdr>
    </w:div>
    <w:div w:id="323944741">
      <w:bodyDiv w:val="1"/>
      <w:marLeft w:val="0"/>
      <w:marRight w:val="0"/>
      <w:marTop w:val="0"/>
      <w:marBottom w:val="0"/>
      <w:divBdr>
        <w:top w:val="none" w:sz="0" w:space="0" w:color="auto"/>
        <w:left w:val="none" w:sz="0" w:space="0" w:color="auto"/>
        <w:bottom w:val="none" w:sz="0" w:space="0" w:color="auto"/>
        <w:right w:val="none" w:sz="0" w:space="0" w:color="auto"/>
      </w:divBdr>
    </w:div>
    <w:div w:id="514001078">
      <w:bodyDiv w:val="1"/>
      <w:marLeft w:val="0"/>
      <w:marRight w:val="0"/>
      <w:marTop w:val="0"/>
      <w:marBottom w:val="0"/>
      <w:divBdr>
        <w:top w:val="none" w:sz="0" w:space="0" w:color="auto"/>
        <w:left w:val="none" w:sz="0" w:space="0" w:color="auto"/>
        <w:bottom w:val="none" w:sz="0" w:space="0" w:color="auto"/>
        <w:right w:val="none" w:sz="0" w:space="0" w:color="auto"/>
      </w:divBdr>
    </w:div>
    <w:div w:id="607273431">
      <w:bodyDiv w:val="1"/>
      <w:marLeft w:val="0"/>
      <w:marRight w:val="0"/>
      <w:marTop w:val="0"/>
      <w:marBottom w:val="0"/>
      <w:divBdr>
        <w:top w:val="none" w:sz="0" w:space="0" w:color="auto"/>
        <w:left w:val="none" w:sz="0" w:space="0" w:color="auto"/>
        <w:bottom w:val="none" w:sz="0" w:space="0" w:color="auto"/>
        <w:right w:val="none" w:sz="0" w:space="0" w:color="auto"/>
      </w:divBdr>
    </w:div>
    <w:div w:id="946426117">
      <w:bodyDiv w:val="1"/>
      <w:marLeft w:val="0"/>
      <w:marRight w:val="0"/>
      <w:marTop w:val="0"/>
      <w:marBottom w:val="0"/>
      <w:divBdr>
        <w:top w:val="none" w:sz="0" w:space="0" w:color="auto"/>
        <w:left w:val="none" w:sz="0" w:space="0" w:color="auto"/>
        <w:bottom w:val="none" w:sz="0" w:space="0" w:color="auto"/>
        <w:right w:val="none" w:sz="0" w:space="0" w:color="auto"/>
      </w:divBdr>
    </w:div>
    <w:div w:id="1066874354">
      <w:bodyDiv w:val="1"/>
      <w:marLeft w:val="0"/>
      <w:marRight w:val="0"/>
      <w:marTop w:val="0"/>
      <w:marBottom w:val="0"/>
      <w:divBdr>
        <w:top w:val="none" w:sz="0" w:space="0" w:color="auto"/>
        <w:left w:val="none" w:sz="0" w:space="0" w:color="auto"/>
        <w:bottom w:val="none" w:sz="0" w:space="0" w:color="auto"/>
        <w:right w:val="none" w:sz="0" w:space="0" w:color="auto"/>
      </w:divBdr>
    </w:div>
    <w:div w:id="1068455430">
      <w:bodyDiv w:val="1"/>
      <w:marLeft w:val="0"/>
      <w:marRight w:val="0"/>
      <w:marTop w:val="0"/>
      <w:marBottom w:val="0"/>
      <w:divBdr>
        <w:top w:val="none" w:sz="0" w:space="0" w:color="auto"/>
        <w:left w:val="none" w:sz="0" w:space="0" w:color="auto"/>
        <w:bottom w:val="none" w:sz="0" w:space="0" w:color="auto"/>
        <w:right w:val="none" w:sz="0" w:space="0" w:color="auto"/>
      </w:divBdr>
    </w:div>
    <w:div w:id="1101268082">
      <w:bodyDiv w:val="1"/>
      <w:marLeft w:val="0"/>
      <w:marRight w:val="0"/>
      <w:marTop w:val="0"/>
      <w:marBottom w:val="0"/>
      <w:divBdr>
        <w:top w:val="none" w:sz="0" w:space="0" w:color="auto"/>
        <w:left w:val="none" w:sz="0" w:space="0" w:color="auto"/>
        <w:bottom w:val="none" w:sz="0" w:space="0" w:color="auto"/>
        <w:right w:val="none" w:sz="0" w:space="0" w:color="auto"/>
      </w:divBdr>
    </w:div>
    <w:div w:id="1359043693">
      <w:bodyDiv w:val="1"/>
      <w:marLeft w:val="0"/>
      <w:marRight w:val="0"/>
      <w:marTop w:val="0"/>
      <w:marBottom w:val="0"/>
      <w:divBdr>
        <w:top w:val="none" w:sz="0" w:space="0" w:color="auto"/>
        <w:left w:val="none" w:sz="0" w:space="0" w:color="auto"/>
        <w:bottom w:val="none" w:sz="0" w:space="0" w:color="auto"/>
        <w:right w:val="none" w:sz="0" w:space="0" w:color="auto"/>
      </w:divBdr>
    </w:div>
    <w:div w:id="1493328533">
      <w:bodyDiv w:val="1"/>
      <w:marLeft w:val="0"/>
      <w:marRight w:val="0"/>
      <w:marTop w:val="0"/>
      <w:marBottom w:val="0"/>
      <w:divBdr>
        <w:top w:val="none" w:sz="0" w:space="0" w:color="auto"/>
        <w:left w:val="none" w:sz="0" w:space="0" w:color="auto"/>
        <w:bottom w:val="none" w:sz="0" w:space="0" w:color="auto"/>
        <w:right w:val="none" w:sz="0" w:space="0" w:color="auto"/>
      </w:divBdr>
      <w:divsChild>
        <w:div w:id="1913923452">
          <w:marLeft w:val="0"/>
          <w:marRight w:val="0"/>
          <w:marTop w:val="0"/>
          <w:marBottom w:val="0"/>
          <w:divBdr>
            <w:top w:val="none" w:sz="0" w:space="0" w:color="auto"/>
            <w:left w:val="none" w:sz="0" w:space="0" w:color="auto"/>
            <w:bottom w:val="none" w:sz="0" w:space="0" w:color="auto"/>
            <w:right w:val="none" w:sz="0" w:space="0" w:color="auto"/>
          </w:divBdr>
        </w:div>
        <w:div w:id="1242326519">
          <w:marLeft w:val="0"/>
          <w:marRight w:val="0"/>
          <w:marTop w:val="0"/>
          <w:marBottom w:val="0"/>
          <w:divBdr>
            <w:top w:val="none" w:sz="0" w:space="0" w:color="auto"/>
            <w:left w:val="none" w:sz="0" w:space="0" w:color="auto"/>
            <w:bottom w:val="none" w:sz="0" w:space="0" w:color="auto"/>
            <w:right w:val="none" w:sz="0" w:space="0" w:color="auto"/>
          </w:divBdr>
        </w:div>
        <w:div w:id="1530030430">
          <w:marLeft w:val="0"/>
          <w:marRight w:val="0"/>
          <w:marTop w:val="0"/>
          <w:marBottom w:val="0"/>
          <w:divBdr>
            <w:top w:val="none" w:sz="0" w:space="0" w:color="auto"/>
            <w:left w:val="none" w:sz="0" w:space="0" w:color="auto"/>
            <w:bottom w:val="none" w:sz="0" w:space="0" w:color="auto"/>
            <w:right w:val="none" w:sz="0" w:space="0" w:color="auto"/>
          </w:divBdr>
        </w:div>
      </w:divsChild>
    </w:div>
    <w:div w:id="1500272219">
      <w:bodyDiv w:val="1"/>
      <w:marLeft w:val="0"/>
      <w:marRight w:val="0"/>
      <w:marTop w:val="0"/>
      <w:marBottom w:val="0"/>
      <w:divBdr>
        <w:top w:val="none" w:sz="0" w:space="0" w:color="auto"/>
        <w:left w:val="none" w:sz="0" w:space="0" w:color="auto"/>
        <w:bottom w:val="none" w:sz="0" w:space="0" w:color="auto"/>
        <w:right w:val="none" w:sz="0" w:space="0" w:color="auto"/>
      </w:divBdr>
    </w:div>
    <w:div w:id="1676149607">
      <w:bodyDiv w:val="1"/>
      <w:marLeft w:val="0"/>
      <w:marRight w:val="0"/>
      <w:marTop w:val="0"/>
      <w:marBottom w:val="0"/>
      <w:divBdr>
        <w:top w:val="none" w:sz="0" w:space="0" w:color="auto"/>
        <w:left w:val="none" w:sz="0" w:space="0" w:color="auto"/>
        <w:bottom w:val="none" w:sz="0" w:space="0" w:color="auto"/>
        <w:right w:val="none" w:sz="0" w:space="0" w:color="auto"/>
      </w:divBdr>
    </w:div>
    <w:div w:id="1830093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hyperlink" Target="http://bpej.vumop.cz/" TargetMode="External"/><Relationship Id="rId63" Type="http://schemas.openxmlformats.org/officeDocument/2006/relationships/image" Target="media/image34.wmf"/><Relationship Id="rId68" Type="http://schemas.openxmlformats.org/officeDocument/2006/relationships/image" Target="media/image37.jpeg"/><Relationship Id="rId84" Type="http://schemas.openxmlformats.org/officeDocument/2006/relationships/image" Target="media/image53.jpeg"/><Relationship Id="rId89" Type="http://schemas.openxmlformats.org/officeDocument/2006/relationships/hyperlink" Target="http://www.pomezinadohri.cz/soucasnost/" TargetMode="External"/><Relationship Id="rId16" Type="http://schemas.openxmlformats.org/officeDocument/2006/relationships/image" Target="media/image3.png"/><Relationship Id="rId11" Type="http://schemas.openxmlformats.org/officeDocument/2006/relationships/footer" Target="footer1.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hyperlink" Target="http://drusop.nature.cz/ost/chrobjekty/zchru/index.php?frame&amp;SHOW_ONE=1&amp;ID=1264" TargetMode="External"/><Relationship Id="rId58" Type="http://schemas.openxmlformats.org/officeDocument/2006/relationships/image" Target="media/image33.jpg"/><Relationship Id="rId74" Type="http://schemas.openxmlformats.org/officeDocument/2006/relationships/image" Target="media/image43.JPG"/><Relationship Id="rId79" Type="http://schemas.openxmlformats.org/officeDocument/2006/relationships/image" Target="media/image48.jpeg"/><Relationship Id="rId5" Type="http://schemas.openxmlformats.org/officeDocument/2006/relationships/webSettings" Target="webSettings.xml"/><Relationship Id="rId90" Type="http://schemas.openxmlformats.org/officeDocument/2006/relationships/hyperlink" Target="http://www.cheb.cz/platne-uzemni-plany/ds-34326" TargetMode="External"/><Relationship Id="rId14" Type="http://schemas.openxmlformats.org/officeDocument/2006/relationships/hyperlink" Target="http://www.poh.cz/VHP/pdp/Ochrana_pred_povodnemi_a_vodni_rezim_krajiny.html"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yperlink" Target="https://is.muni.cz/el/1423/jaro2009/HEN414/um/7510928/7510937/charakteristiky_biore%20gionu.pdf" TargetMode="External"/><Relationship Id="rId56" Type="http://schemas.openxmlformats.org/officeDocument/2006/relationships/chart" Target="charts/chart1.xml"/><Relationship Id="rId64" Type="http://schemas.openxmlformats.org/officeDocument/2006/relationships/oleObject" Target="embeddings/oleObject2.bin"/><Relationship Id="rId69" Type="http://schemas.openxmlformats.org/officeDocument/2006/relationships/image" Target="media/image38.jpeg"/><Relationship Id="rId77" Type="http://schemas.openxmlformats.org/officeDocument/2006/relationships/image" Target="media/image46.jpeg"/><Relationship Id="rId8" Type="http://schemas.openxmlformats.org/officeDocument/2006/relationships/image" Target="media/image1.wmf"/><Relationship Id="rId51" Type="http://schemas.openxmlformats.org/officeDocument/2006/relationships/hyperlink" Target="http://www.pomezinadohri.cz/files/articles/13/cs/oznameni-parkoviste.pdf" TargetMode="External"/><Relationship Id="rId72" Type="http://schemas.openxmlformats.org/officeDocument/2006/relationships/image" Target="media/image41.JPG"/><Relationship Id="rId80" Type="http://schemas.openxmlformats.org/officeDocument/2006/relationships/image" Target="media/image49.jpeg"/><Relationship Id="rId85" Type="http://schemas.openxmlformats.org/officeDocument/2006/relationships/image" Target="media/image54.jpeg"/><Relationship Id="rId3" Type="http://schemas.openxmlformats.org/officeDocument/2006/relationships/styles" Target="styles.xml"/><Relationship Id="rId12" Type="http://schemas.openxmlformats.org/officeDocument/2006/relationships/hyperlink" Target="mailto:zyma@g-servis.cz"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hyperlink" Target="mailto:vhd@poh.cz" TargetMode="External"/><Relationship Id="rId67" Type="http://schemas.openxmlformats.org/officeDocument/2006/relationships/oleObject" Target="embeddings/oleObject3.bin"/><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hyperlink" Target="http://www.kr-karlovarsky.cz/zivotni/Documents/OP_Pomezni_rybnik.jpg" TargetMode="External"/><Relationship Id="rId62" Type="http://schemas.openxmlformats.org/officeDocument/2006/relationships/hyperlink" Target="http://webmap.kr-karlovarsky.cz/prvk/" TargetMode="External"/><Relationship Id="rId70" Type="http://schemas.openxmlformats.org/officeDocument/2006/relationships/image" Target="media/image39.jpeg"/><Relationship Id="rId75" Type="http://schemas.openxmlformats.org/officeDocument/2006/relationships/image" Target="media/image44.JPG"/><Relationship Id="rId83" Type="http://schemas.openxmlformats.org/officeDocument/2006/relationships/image" Target="media/image52.jpeg"/><Relationship Id="rId88" Type="http://schemas.openxmlformats.org/officeDocument/2006/relationships/chart" Target="charts/chart4.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yperlink" Target="http://www.pomezinadohri.cz/files/articles/16/cs/20-06-2011.pdf" TargetMode="External"/><Relationship Id="rId57" Type="http://schemas.openxmlformats.org/officeDocument/2006/relationships/chart" Target="charts/chart2.xml"/><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hyperlink" Target="http://www.kr-karlovarsky.cz/cyklo/priroda/Stranky/rathsam.aspx" TargetMode="External"/><Relationship Id="rId60" Type="http://schemas.openxmlformats.org/officeDocument/2006/relationships/hyperlink" Target="http://eagri.cz/public/web/mze/legislativa/pravni-predpisy-mze/tematicky-prehled/100053086.html" TargetMode="External"/><Relationship Id="rId65" Type="http://schemas.openxmlformats.org/officeDocument/2006/relationships/image" Target="media/image35.wmf"/><Relationship Id="rId73" Type="http://schemas.openxmlformats.org/officeDocument/2006/relationships/image" Target="media/image42.JPG"/><Relationship Id="rId78" Type="http://schemas.openxmlformats.org/officeDocument/2006/relationships/image" Target="media/image47.jpeg"/><Relationship Id="rId81" Type="http://schemas.openxmlformats.org/officeDocument/2006/relationships/image" Target="media/image50.jpeg"/><Relationship Id="rId86" Type="http://schemas.openxmlformats.org/officeDocument/2006/relationships/image" Target="media/image55.jpe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mailto:kubalek@g-servis.cz" TargetMode="External"/><Relationship Id="rId18" Type="http://schemas.openxmlformats.org/officeDocument/2006/relationships/header" Target="header2.xml"/><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hyperlink" Target="http://www.pomezinadohri.cz/files/articles/13/cs/oznameni-parkoviste.pdf" TargetMode="External"/><Relationship Id="rId55" Type="http://schemas.openxmlformats.org/officeDocument/2006/relationships/image" Target="media/image32.JPG"/><Relationship Id="rId76" Type="http://schemas.openxmlformats.org/officeDocument/2006/relationships/image" Target="media/image45.jpeg"/><Relationship Id="rId7" Type="http://schemas.openxmlformats.org/officeDocument/2006/relationships/endnotes" Target="endnotes.xml"/><Relationship Id="rId71" Type="http://schemas.openxmlformats.org/officeDocument/2006/relationships/image" Target="media/image40.jpe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36.wmf"/><Relationship Id="rId87" Type="http://schemas.openxmlformats.org/officeDocument/2006/relationships/chart" Target="charts/chart3.xml"/><Relationship Id="rId61" Type="http://schemas.openxmlformats.org/officeDocument/2006/relationships/hyperlink" Target="http://www.pomezinadohri.cz/files/articles/13/cs/oznameni-parkoviste.pdf" TargetMode="External"/><Relationship Id="rId82" Type="http://schemas.openxmlformats.org/officeDocument/2006/relationships/image" Target="media/image51.jpeg"/><Relationship Id="rId19"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oleObject" Target="file:///\\srv-fap-pra01\24_divize_stavebni_a_vodohospodarske_projekce\SOP_Hrani&#269;n&#225;\vypocty\vypocty_pomocne_TZ.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srv-fap-pra01\24_divize_stavebni_a_vodohospodarske_projekce\SOP_Hrani&#269;n&#225;\vypocty\vypocty_pomocne_TZ.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Eliska_PC\Pracovn&#237;\Studie%20odtokov&#253;ch%20pom&#283;r&#367;\SOP_Pomez&#237;%20nad%20Oh&#345;&#237;_final\I_Anal&#253;za%20&#250;zem&#237;\Grafy%20odtokov&#253;ch%20pom&#283;r&#36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Zastoupení ploch dle </a:t>
            </a:r>
            <a:r>
              <a:rPr lang="cs-CZ" sz="1400" b="0" i="0" u="none" strike="noStrike" kern="1200" spc="0" baseline="0">
                <a:solidFill>
                  <a:sysClr val="windowText" lastClr="000000">
                    <a:lumMod val="65000"/>
                    <a:lumOff val="35000"/>
                  </a:sysClr>
                </a:solidFill>
                <a:latin typeface="+mn-lt"/>
                <a:ea typeface="+mn-ea"/>
                <a:cs typeface="+mn-cs"/>
              </a:rPr>
              <a:t>ČÚZK</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1"/>
          <c:order val="0"/>
          <c:tx>
            <c:v>Zastoupení ploch dle ČUZK</c:v>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('ku Pomezí'!$A$28:$A$32,'ku Pomezí'!$A$37,'ku Pomezí'!$A$41)</c:f>
              <c:strCache>
                <c:ptCount val="7"/>
                <c:pt idx="0">
                  <c:v>orná půda</c:v>
                </c:pt>
                <c:pt idx="1">
                  <c:v>zahrada</c:v>
                </c:pt>
                <c:pt idx="2">
                  <c:v>travní p.</c:v>
                </c:pt>
                <c:pt idx="3">
                  <c:v>lesní poz</c:v>
                </c:pt>
                <c:pt idx="4">
                  <c:v>vodní pl.</c:v>
                </c:pt>
                <c:pt idx="5">
                  <c:v>zast. pl.</c:v>
                </c:pt>
                <c:pt idx="6">
                  <c:v>ostat.pl.</c:v>
                </c:pt>
              </c:strCache>
            </c:strRef>
          </c:cat>
          <c:val>
            <c:numRef>
              <c:f>('ku Pomezí'!$D$28:$D$32,'ku Pomezí'!$D$37,'ku Pomezí'!$D$41)</c:f>
              <c:numCache>
                <c:formatCode>0.00%</c:formatCode>
                <c:ptCount val="7"/>
                <c:pt idx="0">
                  <c:v>0.35814926114725582</c:v>
                </c:pt>
                <c:pt idx="1">
                  <c:v>3.1636504041750221E-3</c:v>
                </c:pt>
                <c:pt idx="2">
                  <c:v>0.31692081683985729</c:v>
                </c:pt>
                <c:pt idx="3">
                  <c:v>7.7261001831604795E-2</c:v>
                </c:pt>
                <c:pt idx="4">
                  <c:v>9.191350354926027E-3</c:v>
                </c:pt>
                <c:pt idx="5">
                  <c:v>6.3825081573907656E-3</c:v>
                </c:pt>
                <c:pt idx="6">
                  <c:v>0.22893141126479027</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tx>
            <c:v>Zastoupení ploch dle ČUZK</c:v>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('ku Hranicna'!$A$25:$A$29,'ku Hranicna'!$A$35,'ku Hranicna'!$A$39)</c:f>
              <c:strCache>
                <c:ptCount val="7"/>
                <c:pt idx="0">
                  <c:v>orná půda</c:v>
                </c:pt>
                <c:pt idx="1">
                  <c:v>zahrada</c:v>
                </c:pt>
                <c:pt idx="2">
                  <c:v>travní p.</c:v>
                </c:pt>
                <c:pt idx="3">
                  <c:v>lesní poz</c:v>
                </c:pt>
                <c:pt idx="4">
                  <c:v>vodní pl.</c:v>
                </c:pt>
                <c:pt idx="5">
                  <c:v>zast. pl.</c:v>
                </c:pt>
                <c:pt idx="6">
                  <c:v>ostat.pl.</c:v>
                </c:pt>
              </c:strCache>
            </c:strRef>
          </c:cat>
          <c:val>
            <c:numRef>
              <c:f>('ku Hranicna'!$D$25:$D$29,'ku Hranicna'!$D$35,'ku Hranicna'!$D$39)</c:f>
              <c:numCache>
                <c:formatCode>0.00%</c:formatCode>
                <c:ptCount val="7"/>
                <c:pt idx="0">
                  <c:v>6.2492581986922806E-2</c:v>
                </c:pt>
                <c:pt idx="1">
                  <c:v>2.3538511163092297E-3</c:v>
                </c:pt>
                <c:pt idx="2">
                  <c:v>0.23544200611204769</c:v>
                </c:pt>
                <c:pt idx="3">
                  <c:v>0.60398232920632355</c:v>
                </c:pt>
                <c:pt idx="4">
                  <c:v>7.0065553505071435E-3</c:v>
                </c:pt>
                <c:pt idx="5">
                  <c:v>2.6710378485794474E-3</c:v>
                </c:pt>
                <c:pt idx="6">
                  <c:v>8.6051638379310139E-2</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Doba koncentrace </a:t>
            </a:r>
            <a:r>
              <a:rPr lang="cs-CZ"/>
              <a:t>odtoku </a:t>
            </a:r>
            <a:r>
              <a:rPr lang="en-US"/>
              <a:t>T</a:t>
            </a:r>
            <a:r>
              <a:rPr lang="cs-CZ" baseline="-25000"/>
              <a:t>c</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stacked"/>
        <c:varyColors val="0"/>
        <c:ser>
          <c:idx val="0"/>
          <c:order val="0"/>
          <c:tx>
            <c:strRef>
              <c:f>List1!$C$1</c:f>
              <c:strCache>
                <c:ptCount val="1"/>
                <c:pt idx="0">
                  <c:v>Doba doběhu plošného povrchového odtoku</c:v>
                </c:pt>
              </c:strCache>
            </c:strRef>
          </c:tx>
          <c:spPr>
            <a:solidFill>
              <a:schemeClr val="accent6">
                <a:lumMod val="75000"/>
              </a:schemeClr>
            </a:solidFill>
            <a:ln>
              <a:solidFill>
                <a:schemeClr val="accent6">
                  <a:lumMod val="75000"/>
                </a:schemeClr>
              </a:solidFill>
            </a:ln>
            <a:effectLst/>
          </c:spPr>
          <c:invertIfNegative val="0"/>
          <c:cat>
            <c:strRef>
              <c:f>List1!$A$2:$A$17</c:f>
              <c:strCache>
                <c:ptCount val="16"/>
                <c:pt idx="0">
                  <c:v>KP1</c:v>
                </c:pt>
                <c:pt idx="1">
                  <c:v>KP2</c:v>
                </c:pt>
                <c:pt idx="2">
                  <c:v>KP3</c:v>
                </c:pt>
                <c:pt idx="3">
                  <c:v>KP4</c:v>
                </c:pt>
                <c:pt idx="4">
                  <c:v>KP32</c:v>
                </c:pt>
                <c:pt idx="5">
                  <c:v>KP5</c:v>
                </c:pt>
                <c:pt idx="6">
                  <c:v>KP6</c:v>
                </c:pt>
                <c:pt idx="7">
                  <c:v>KP7</c:v>
                </c:pt>
                <c:pt idx="8">
                  <c:v>KP30</c:v>
                </c:pt>
                <c:pt idx="9">
                  <c:v>KP8</c:v>
                </c:pt>
                <c:pt idx="10">
                  <c:v>KP9</c:v>
                </c:pt>
                <c:pt idx="11">
                  <c:v>KP10</c:v>
                </c:pt>
                <c:pt idx="12">
                  <c:v>KP11</c:v>
                </c:pt>
                <c:pt idx="13">
                  <c:v>KP12</c:v>
                </c:pt>
                <c:pt idx="14">
                  <c:v>KP14</c:v>
                </c:pt>
                <c:pt idx="15">
                  <c:v>KP31</c:v>
                </c:pt>
              </c:strCache>
            </c:strRef>
          </c:cat>
          <c:val>
            <c:numRef>
              <c:f>List1!$C$2:$C$17</c:f>
              <c:numCache>
                <c:formatCode>0.00</c:formatCode>
                <c:ptCount val="16"/>
                <c:pt idx="0">
                  <c:v>0.21</c:v>
                </c:pt>
                <c:pt idx="1">
                  <c:v>0.21</c:v>
                </c:pt>
                <c:pt idx="2">
                  <c:v>0.15</c:v>
                </c:pt>
                <c:pt idx="3">
                  <c:v>0.21</c:v>
                </c:pt>
                <c:pt idx="4">
                  <c:v>0.17</c:v>
                </c:pt>
                <c:pt idx="5">
                  <c:v>0.12</c:v>
                </c:pt>
                <c:pt idx="6">
                  <c:v>0.14000000000000001</c:v>
                </c:pt>
                <c:pt idx="7">
                  <c:v>0.15</c:v>
                </c:pt>
                <c:pt idx="8">
                  <c:v>0.13</c:v>
                </c:pt>
                <c:pt idx="9">
                  <c:v>0.13</c:v>
                </c:pt>
                <c:pt idx="10">
                  <c:v>0.15</c:v>
                </c:pt>
                <c:pt idx="11">
                  <c:v>0.14000000000000001</c:v>
                </c:pt>
                <c:pt idx="12">
                  <c:v>0.15</c:v>
                </c:pt>
                <c:pt idx="13">
                  <c:v>0.2</c:v>
                </c:pt>
                <c:pt idx="14">
                  <c:v>0.18</c:v>
                </c:pt>
                <c:pt idx="15">
                  <c:v>0.13</c:v>
                </c:pt>
              </c:numCache>
            </c:numRef>
          </c:val>
        </c:ser>
        <c:ser>
          <c:idx val="1"/>
          <c:order val="1"/>
          <c:tx>
            <c:strRef>
              <c:f>List1!$D$1</c:f>
              <c:strCache>
                <c:ptCount val="1"/>
                <c:pt idx="0">
                  <c:v>Doba doběhu soustředěného odtoku v malé hloubce</c:v>
                </c:pt>
              </c:strCache>
            </c:strRef>
          </c:tx>
          <c:spPr>
            <a:solidFill>
              <a:schemeClr val="accent4">
                <a:lumMod val="75000"/>
              </a:schemeClr>
            </a:solidFill>
            <a:ln>
              <a:noFill/>
            </a:ln>
            <a:effectLst/>
          </c:spPr>
          <c:invertIfNegative val="0"/>
          <c:val>
            <c:numRef>
              <c:f>List1!$D$2:$D$17</c:f>
              <c:numCache>
                <c:formatCode>0.00</c:formatCode>
                <c:ptCount val="16"/>
                <c:pt idx="0">
                  <c:v>0.14000000000000001</c:v>
                </c:pt>
                <c:pt idx="1">
                  <c:v>0.16</c:v>
                </c:pt>
                <c:pt idx="2">
                  <c:v>0</c:v>
                </c:pt>
                <c:pt idx="3">
                  <c:v>0.04</c:v>
                </c:pt>
                <c:pt idx="4">
                  <c:v>0.06</c:v>
                </c:pt>
                <c:pt idx="5">
                  <c:v>0.02</c:v>
                </c:pt>
                <c:pt idx="6">
                  <c:v>0</c:v>
                </c:pt>
                <c:pt idx="7">
                  <c:v>0.05</c:v>
                </c:pt>
                <c:pt idx="8">
                  <c:v>0.11</c:v>
                </c:pt>
                <c:pt idx="9">
                  <c:v>0.11</c:v>
                </c:pt>
                <c:pt idx="10">
                  <c:v>0.05</c:v>
                </c:pt>
                <c:pt idx="11">
                  <c:v>7.0000000000000007E-2</c:v>
                </c:pt>
                <c:pt idx="12">
                  <c:v>0.01</c:v>
                </c:pt>
                <c:pt idx="13">
                  <c:v>0.15</c:v>
                </c:pt>
                <c:pt idx="14">
                  <c:v>0.06</c:v>
                </c:pt>
                <c:pt idx="15">
                  <c:v>7.0000000000000007E-2</c:v>
                </c:pt>
              </c:numCache>
            </c:numRef>
          </c:val>
        </c:ser>
        <c:ser>
          <c:idx val="2"/>
          <c:order val="2"/>
          <c:tx>
            <c:strRef>
              <c:f>List1!$E$1</c:f>
              <c:strCache>
                <c:ptCount val="1"/>
                <c:pt idx="0">
                  <c:v>Doba doběhu v otevřeném korytě</c:v>
                </c:pt>
              </c:strCache>
            </c:strRef>
          </c:tx>
          <c:spPr>
            <a:solidFill>
              <a:schemeClr val="accent1">
                <a:lumMod val="75000"/>
              </a:schemeClr>
            </a:solidFill>
            <a:ln w="12700">
              <a:solidFill>
                <a:schemeClr val="accent6">
                  <a:lumMod val="75000"/>
                </a:schemeClr>
              </a:solidFill>
            </a:ln>
            <a:effectLst/>
          </c:spPr>
          <c:invertIfNegative val="0"/>
          <c:val>
            <c:numRef>
              <c:f>List1!$E$2:$E$17</c:f>
              <c:numCache>
                <c:formatCode>0.00</c:formatCode>
                <c:ptCount val="16"/>
                <c:pt idx="0">
                  <c:v>0</c:v>
                </c:pt>
                <c:pt idx="1">
                  <c:v>0.01</c:v>
                </c:pt>
                <c:pt idx="2">
                  <c:v>0.02</c:v>
                </c:pt>
                <c:pt idx="3">
                  <c:v>0</c:v>
                </c:pt>
                <c:pt idx="4">
                  <c:v>0.52</c:v>
                </c:pt>
                <c:pt idx="5">
                  <c:v>0.13</c:v>
                </c:pt>
                <c:pt idx="6">
                  <c:v>0</c:v>
                </c:pt>
                <c:pt idx="7">
                  <c:v>0.15</c:v>
                </c:pt>
                <c:pt idx="8">
                  <c:v>0</c:v>
                </c:pt>
                <c:pt idx="9">
                  <c:v>0</c:v>
                </c:pt>
                <c:pt idx="10">
                  <c:v>0.15</c:v>
                </c:pt>
                <c:pt idx="11">
                  <c:v>0.27</c:v>
                </c:pt>
                <c:pt idx="12">
                  <c:v>0.02</c:v>
                </c:pt>
                <c:pt idx="13">
                  <c:v>0.04</c:v>
                </c:pt>
                <c:pt idx="14">
                  <c:v>0</c:v>
                </c:pt>
                <c:pt idx="15">
                  <c:v>0</c:v>
                </c:pt>
              </c:numCache>
            </c:numRef>
          </c:val>
        </c:ser>
        <c:dLbls>
          <c:showLegendKey val="0"/>
          <c:showVal val="0"/>
          <c:showCatName val="0"/>
          <c:showSerName val="0"/>
          <c:showPercent val="0"/>
          <c:showBubbleSize val="0"/>
        </c:dLbls>
        <c:gapWidth val="219"/>
        <c:overlap val="100"/>
        <c:axId val="2020650288"/>
        <c:axId val="2020655184"/>
      </c:barChart>
      <c:catAx>
        <c:axId val="2020650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Kritické profily</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20655184"/>
        <c:crosses val="autoZero"/>
        <c:auto val="1"/>
        <c:lblAlgn val="ctr"/>
        <c:lblOffset val="100"/>
        <c:noMultiLvlLbl val="0"/>
      </c:catAx>
      <c:valAx>
        <c:axId val="2020655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Doba koncentrace T</a:t>
                </a:r>
                <a:r>
                  <a:rPr lang="cs-CZ" baseline="-25000"/>
                  <a:t>c</a:t>
                </a:r>
                <a:r>
                  <a:rPr lang="cs-CZ"/>
                  <a:t> </a:t>
                </a:r>
                <a:r>
                  <a:rPr lang="cs-CZ" baseline="0"/>
                  <a:t> </a:t>
                </a:r>
                <a:r>
                  <a:rPr lang="en-US" baseline="0"/>
                  <a:t>[</a:t>
                </a:r>
                <a:r>
                  <a:rPr lang="cs-CZ" baseline="0"/>
                  <a:t>hod</a:t>
                </a:r>
                <a:r>
                  <a:rPr lang="en-US" baseline="0"/>
                  <a:t>]</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2065028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Kulminační průtok Q</a:t>
            </a:r>
            <a:r>
              <a:rPr lang="cs-CZ" baseline="-25000"/>
              <a:t>pH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List1!$B$1</c:f>
              <c:strCache>
                <c:ptCount val="1"/>
                <c:pt idx="0">
                  <c:v>Doba koncentrace Tc</c:v>
                </c:pt>
              </c:strCache>
            </c:strRef>
          </c:tx>
          <c:spPr>
            <a:solidFill>
              <a:schemeClr val="accent1"/>
            </a:solidFill>
            <a:ln>
              <a:noFill/>
            </a:ln>
            <a:effectLst/>
          </c:spPr>
          <c:invertIfNegative val="0"/>
          <c:cat>
            <c:strRef>
              <c:f>List1!$A$2:$A$17</c:f>
              <c:strCache>
                <c:ptCount val="16"/>
                <c:pt idx="0">
                  <c:v>KP1</c:v>
                </c:pt>
                <c:pt idx="1">
                  <c:v>KP2</c:v>
                </c:pt>
                <c:pt idx="2">
                  <c:v>KP3</c:v>
                </c:pt>
                <c:pt idx="3">
                  <c:v>KP4</c:v>
                </c:pt>
                <c:pt idx="4">
                  <c:v>KP32</c:v>
                </c:pt>
                <c:pt idx="5">
                  <c:v>KP5</c:v>
                </c:pt>
                <c:pt idx="6">
                  <c:v>KP6</c:v>
                </c:pt>
                <c:pt idx="7">
                  <c:v>KP7</c:v>
                </c:pt>
                <c:pt idx="8">
                  <c:v>KP30</c:v>
                </c:pt>
                <c:pt idx="9">
                  <c:v>KP8</c:v>
                </c:pt>
                <c:pt idx="10">
                  <c:v>KP9</c:v>
                </c:pt>
                <c:pt idx="11">
                  <c:v>KP10</c:v>
                </c:pt>
                <c:pt idx="12">
                  <c:v>KP11</c:v>
                </c:pt>
                <c:pt idx="13">
                  <c:v>KP12</c:v>
                </c:pt>
                <c:pt idx="14">
                  <c:v>KP14</c:v>
                </c:pt>
                <c:pt idx="15">
                  <c:v>KP31</c:v>
                </c:pt>
              </c:strCache>
            </c:strRef>
          </c:cat>
          <c:val>
            <c:numRef>
              <c:f>List1!$B$2:$B$17</c:f>
              <c:numCache>
                <c:formatCode>0.00</c:formatCode>
                <c:ptCount val="16"/>
                <c:pt idx="0">
                  <c:v>0.35</c:v>
                </c:pt>
                <c:pt idx="1">
                  <c:v>0.39</c:v>
                </c:pt>
                <c:pt idx="2">
                  <c:v>0.17</c:v>
                </c:pt>
                <c:pt idx="3">
                  <c:v>0.25</c:v>
                </c:pt>
                <c:pt idx="4">
                  <c:v>0.75</c:v>
                </c:pt>
                <c:pt idx="5">
                  <c:v>0.27</c:v>
                </c:pt>
                <c:pt idx="6">
                  <c:v>0.14000000000000001</c:v>
                </c:pt>
                <c:pt idx="7">
                  <c:v>0.35</c:v>
                </c:pt>
                <c:pt idx="8">
                  <c:v>0.24</c:v>
                </c:pt>
                <c:pt idx="9">
                  <c:v>0.24</c:v>
                </c:pt>
                <c:pt idx="10">
                  <c:v>0.35</c:v>
                </c:pt>
                <c:pt idx="11">
                  <c:v>0.48</c:v>
                </c:pt>
                <c:pt idx="12">
                  <c:v>0.18</c:v>
                </c:pt>
                <c:pt idx="13">
                  <c:v>0.39</c:v>
                </c:pt>
                <c:pt idx="14">
                  <c:v>0.24</c:v>
                </c:pt>
                <c:pt idx="15">
                  <c:v>0.2</c:v>
                </c:pt>
              </c:numCache>
            </c:numRef>
          </c:val>
        </c:ser>
        <c:dLbls>
          <c:showLegendKey val="0"/>
          <c:showVal val="0"/>
          <c:showCatName val="0"/>
          <c:showSerName val="0"/>
          <c:showPercent val="0"/>
          <c:showBubbleSize val="0"/>
        </c:dLbls>
        <c:gapWidth val="219"/>
        <c:axId val="2020648112"/>
        <c:axId val="2020651920"/>
      </c:barChart>
      <c:catAx>
        <c:axId val="20206481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Kritické profily</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20651920"/>
        <c:crosses val="autoZero"/>
        <c:auto val="1"/>
        <c:lblAlgn val="ctr"/>
        <c:lblOffset val="100"/>
        <c:noMultiLvlLbl val="0"/>
      </c:catAx>
      <c:valAx>
        <c:axId val="2020651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Kulminační průtok Q</a:t>
                </a:r>
                <a:r>
                  <a:rPr lang="cs-CZ" baseline="-25000"/>
                  <a:t>pH</a:t>
                </a:r>
                <a:r>
                  <a:rPr lang="cs-CZ"/>
                  <a:t> </a:t>
                </a:r>
                <a:r>
                  <a:rPr lang="cs-CZ" baseline="0"/>
                  <a:t> </a:t>
                </a:r>
                <a:r>
                  <a:rPr lang="en-US" baseline="0"/>
                  <a:t>[</a:t>
                </a:r>
                <a:r>
                  <a:rPr lang="cs-CZ" baseline="0"/>
                  <a:t>m</a:t>
                </a:r>
                <a:r>
                  <a:rPr lang="cs-CZ" baseline="30000"/>
                  <a:t>3</a:t>
                </a:r>
                <a:r>
                  <a:rPr lang="cs-CZ" baseline="0"/>
                  <a:t>/s</a:t>
                </a:r>
                <a:r>
                  <a:rPr lang="en-US" baseline="0"/>
                  <a:t>]</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020648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CD1C5-5938-419D-A962-6D744D14C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TotalTime>
  <Pages>48</Pages>
  <Words>13399</Words>
  <Characters>79059</Characters>
  <Application>Microsoft Office Word</Application>
  <DocSecurity>0</DocSecurity>
  <Lines>658</Lines>
  <Paragraphs>184</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92274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Kouřík Libor</dc:creator>
  <cp:keywords/>
  <dc:description/>
  <cp:lastModifiedBy>Plintová</cp:lastModifiedBy>
  <cp:revision>9</cp:revision>
  <cp:lastPrinted>2016-12-16T12:57:00Z</cp:lastPrinted>
  <dcterms:created xsi:type="dcterms:W3CDTF">2016-12-15T08:37:00Z</dcterms:created>
  <dcterms:modified xsi:type="dcterms:W3CDTF">2016-12-20T09:12:00Z</dcterms:modified>
</cp:coreProperties>
</file>